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3.jpg" ContentType="image/jpe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STEF@1f98cce</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1.1f98cce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1.1f98cce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1.1f98cce</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e1b147b7-1bf4-4018-aff2-076027bd934d"/>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1.1f98cce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d34a8a40-7a64-4720-a269-0de76e11b714"/>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15d2d36-7ef0-4777-ad3e-491a581aca85"/>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b364021-a2f4-4e47-985c-02eff5dce982"/>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18edaff3-af45-49c3-9a95-3e1b2fce6a8f"/>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c65f481b-2d47-4a3e-8071-68254313b11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07cc545-b7de-4abd-a6ac-579699762266"/>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1.1f98cce</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9cc18c99-fdef-40c7-88eb-3c8f5d9019da"/>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1.1f98cce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1.1f98cce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1.1f98cce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1.1f98cce</w:t>
      </w:r>
    </w:p>
    <w:p>
      <w:pPr>
        <w:pStyle w:val="FirstParagraph"/>
      </w:pPr>
    </w:p>
    <w:bookmarkEnd w:id="89"/>
    <w:bookmarkStart w:id="90"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104eeb41-54de-4123-9b8d-4653de810dae"/>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1.1f98cce</w:t>
      </w:r>
    </w:p>
    <w:p>
      <w:pPr>
        <w:pStyle w:val="FirstParagraph"/>
      </w:pPr>
    </w:p>
    <w:bookmarkEnd w:id="96"/>
    <w:bookmarkEnd w:id="97"/>
    <w:bookmarkStart w:id="108" w:name="producto-13-pr013."/>
    <w:p>
      <w:pPr>
        <w:pStyle w:val="Ttulo1"/>
      </w:pPr>
      <w:r>
        <w:t xml:space="preserve">Producto 13: PR013.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8"/>
    <w:bookmarkStart w:id="99" w:name="contenidos-4"/>
    <w:p>
      <w:pPr>
        <w:pStyle w:val="Ttulo2"/>
      </w:pPr>
      <w:r>
        <w:t xml:space="preserve">Contenidos</w:t>
      </w:r>
    </w:p>
    <w:p>
      <w:pPr>
        <w:numPr>
          <w:ilvl w:val="0"/>
          <w:numId w:val="1014"/>
        </w:numPr>
        <w:pStyle w:val="Compact"/>
      </w:pPr>
      <w:r>
        <w:t xml:space="preserve">Análisis iniciales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00"/>
    <w:bookmarkStart w:id="102" w:name="X2260ad506a532d59ca3165e327d1d5490ed12e5"/>
    <w:p>
      <w:pPr>
        <w:pStyle w:val="Ttulo2"/>
      </w:pPr>
      <w:r>
        <w:t xml:space="preserve">Repositorio de Arquitectura del FNA, versión 0.1</w:t>
      </w:r>
    </w:p>
    <w:bookmarkStart w:id="0" w:name="fig:2341299b-b303-42d0-95eb-37b39fa7d5d9"/>
    <w:p>
      <w:pPr>
        <w:pStyle w:val="FirstParagraph"/>
      </w:pPr>
      <w:bookmarkStart w:id="101" w:name="fig:"/>
      <w:r>
        <w:t xml:space="preserve">Imagen 11: Artefactos del repositorio de arquitectura del FNA.</w:t>
      </w:r>
      <w:bookmarkEnd w:id="101"/>
    </w:p>
    <w:bookmarkEnd w:id="0"/>
    <w:p>
      <w:pPr>
        <w:pStyle w:val="Textoindependiente"/>
      </w:pPr>
      <w:r>
        <w:rPr>
          <w:iCs/>
          <w:i/>
        </w:rPr>
        <w:t xml:space="preserve">Fuente: Diagnóstico SOA. E-Service (2022).</w:t>
      </w:r>
    </w:p>
    <w:bookmarkEnd w:id="102"/>
    <w:bookmarkStart w:id="107" w:name="modelo-de-implementación-del-pry02-3"/>
    <w:p>
      <w:pPr>
        <w:pStyle w:val="Ttulo2"/>
      </w:pPr>
      <w:r>
        <w:t xml:space="preserve">Modelo de Implementación del PRY02</w:t>
      </w:r>
    </w:p>
    <w:bookmarkStart w:id="0" w:name="fig:14d1c883-b8f8-4670-b937-b4c90bfd8d46"/>
    <w:p>
      <w:pPr>
        <w:pStyle w:val="CaptionedFigure"/>
      </w:pPr>
      <w:bookmarkStart w:id="106" w:name="fig:"/>
      <w:r>
        <w:drawing>
          <wp:inline>
            <wp:extent cx="5600700" cy="4499951"/>
            <wp:effectExtent b="0" l="0" r="0" t="0"/>
            <wp:docPr descr="Imagen 12: Plan de Implementación del Proyecto Arquitectura de Referencia SOA 2.0 del FNA (PRY02), 2023. Junio 2023 a julio 2023" title="" id="104" name="Picture"/>
            <a:graphic>
              <a:graphicData uri="http://schemas.openxmlformats.org/drawingml/2006/picture">
                <pic:pic>
                  <pic:nvPicPr>
                    <pic:cNvPr descr="images/pry1gobierno.jpg" id="105" name="Picture"/>
                    <pic:cNvPicPr>
                      <a:picLocks noChangeArrowheads="1" noChangeAspect="1"/>
                    </pic:cNvPicPr>
                  </pic:nvPicPr>
                  <pic:blipFill>
                    <a:blip r:embed="rId103"/>
                    <a:stretch>
                      <a:fillRect/>
                    </a:stretch>
                  </pic:blipFill>
                  <pic:spPr bwMode="auto">
                    <a:xfrm>
                      <a:off x="0" y="0"/>
                      <a:ext cx="5600700" cy="449995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07"/>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jp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f98cceda4814f2f82c4d0ee54e04ae14d80e86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f98cceda4814f2f82c4d0ee54e04ae14d80e86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2023-07-17T23:57:24Z</dcterms:created>
  <dcterms:modified xsi:type="dcterms:W3CDTF">2023-07-17T23:57:24Z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