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35.png" ContentType="image/png"/>
  <Override PartName="/word/media/rId4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E-Service</w:t>
      </w:r>
      <w:r>
        <w:t xml:space="preserve"> </w:t>
      </w:r>
      <w:r>
        <w:t xml:space="preserve">Etapa</w:t>
      </w:r>
      <w:r>
        <w:t xml:space="preserve"> </w:t>
      </w:r>
      <w:r>
        <w:t xml:space="preserve">2.</w:t>
      </w:r>
      <w:r>
        <w:t xml:space="preserve"> </w:t>
      </w: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STEF@7213cde</w:t>
        </w:r>
      </w:hyperlink>
      <w:r>
        <w:t xml:space="preserve"> </w:t>
      </w:r>
      <w:r>
        <w:t xml:space="preserve">del August 9, 2023.</w:t>
      </w:r>
      <w:r>
        <w:t xml:space="preserve"> </w:t>
      </w:r>
    </w:p>
    <w:p>
      <w:pPr>
        <w:pStyle w:val="Textoindependiente"/>
      </w:pPr>
      <w:r>
        <w:t xml:space="preserve">   </w:t>
      </w:r>
      <w:r>
        <w:rPr>
          <w:bCs/>
          <w:b/>
        </w:rPr>
        <w:t xml:space="preserve">Versión</w:t>
      </w:r>
      <w:r>
        <w:t xml:space="preserve"> </w:t>
      </w:r>
      <w:r>
        <w:t xml:space="preserve">del producto 1.7213cde de 09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Andres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scastro</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0, PR10. Detalle de los ítems de la empresa FNA impactados por el proyecto del proyecto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1.7213cde del 09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09 Aug 2023</w:t>
      </w:r>
    </w:p>
    <w:p>
      <w:pPr>
        <w:pStyle w:val="Textodebloque"/>
      </w:pPr>
      <w:r>
        <w:rPr>
          <w:bCs/>
          <w:b/>
        </w:rPr>
        <w:t xml:space="preserve">Versión</w:t>
      </w:r>
      <w:r>
        <w:t xml:space="preserve"> </w:t>
      </w:r>
      <w:r>
        <w:t xml:space="preserve">1.7213cde</w:t>
      </w:r>
    </w:p>
    <w:p>
      <w:pPr>
        <w:pStyle w:val="FirstParagraph"/>
      </w:pPr>
    </w:p>
    <w:bookmarkEnd w:id="31"/>
    <w:bookmarkStart w:id="42" w:name="X0e95f30ab7708d0a2dddab2ec0ca0c7ae2c6f7a"/>
    <w:p>
      <w:pPr>
        <w:pStyle w:val="Ttulo1"/>
      </w:pPr>
      <w:r>
        <w:t xml:space="preserve">Producto 10: PR10.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desarrollo, sostenibilidad (gestión) de arquitectura de referencia.</w:t>
      </w:r>
    </w:p>
    <w:p>
      <w:pPr>
        <w:pStyle w:val="Textoindependiente"/>
      </w:pPr>
    </w:p>
    <w:bookmarkStart w:id="32" w:name="justificación"/>
    <w:p>
      <w:pPr>
        <w:pStyle w:val="Ttulo2"/>
      </w:pPr>
      <w:r>
        <w:t xml:space="preserve">Justificación</w:t>
      </w:r>
    </w:p>
    <w:p>
      <w:pPr>
        <w:pStyle w:val="FirstParagraph"/>
      </w:pPr>
      <w:r>
        <w:t xml:space="preserve">Adelantar la aprobación por parte del Fondo Nacional del Ahorro de los contenidos de los entregables del proyecto PRY02, en su Etapa 0, de la Hoja de Ruta E-Service, tal que garantice su continuidad y ejecución.</w:t>
      </w:r>
    </w:p>
    <w:bookmarkEnd w:id="32"/>
    <w:bookmarkStart w:id="33" w:name="contenidos-1"/>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w:t>
      </w:r>
    </w:p>
    <w:p>
      <w:pPr>
        <w:pStyle w:val="FirstParagraph"/>
      </w:pPr>
    </w:p>
    <w:bookmarkEnd w:id="34"/>
    <w:bookmarkStart w:id="41" w:name="modelo-de-implementación-del-pry02"/>
    <w:p>
      <w:pPr>
        <w:pStyle w:val="Ttulo2"/>
      </w:pPr>
      <w:r>
        <w:t xml:space="preserve">Modelo de Implementación del PRY02</w:t>
      </w:r>
    </w:p>
    <w:bookmarkStart w:id="0" w:name="fig:89ca6923-3f01-4593-b60f-38779e99cdd6"/>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1.7213cde del 09 Aug 2023</w:t>
            </w:r>
          </w:p>
        </w:tc>
      </w:tr>
      <w:tr>
        <w:tc>
          <w:tcPr/>
          <w:p>
            <w:pPr>
              <w:pStyle w:val="Compact"/>
              <w:jc w:val="left"/>
            </w:pPr>
            <w:r>
              <w:t xml:space="preserve">Vínculos</w:t>
            </w:r>
          </w:p>
        </w:tc>
        <w:tc>
          <w:tcPr/>
          <w:p>
            <w:pPr>
              <w:pStyle w:val="Compact"/>
              <w:jc w:val="left"/>
            </w:pPr>
            <w:hyperlink r:id="rId39">
              <w:r>
                <w:rPr>
                  <w:rStyle w:val="Hipervnculo"/>
                </w:rPr>
                <w:t xml:space="preserve">N001d. Ejecución Plan de Trabajo SOA</w:t>
              </w:r>
            </w:hyperlink>
            <w:r>
              <w:t xml:space="preserve">;</w:t>
            </w:r>
            <w:r>
              <w:t xml:space="preserve"> </w:t>
            </w:r>
            <w:hyperlink r:id="rId40">
              <w:r>
                <w:rPr>
                  <w:rStyle w:val="Hipervnculo"/>
                </w:rPr>
                <w:t xml:space="preserve">N003a. Procesos de Negocio FNA</w:t>
              </w:r>
            </w:hyperlink>
          </w:p>
        </w:tc>
      </w:tr>
    </w:tbl>
    <w:p>
      <w:pPr>
        <w:pStyle w:val="Textoindependiente"/>
      </w:pPr>
    </w:p>
    <w:bookmarkEnd w:id="41"/>
    <w:bookmarkEnd w:id="42"/>
    <w:bookmarkStart w:id="77" w:name="Xfec879a391e4be25250b3f76a221c11ca8d002a"/>
    <w:p>
      <w:pPr>
        <w:pStyle w:val="Ttulo1"/>
      </w:pPr>
      <w:r>
        <w:t xml:space="preserve">Vista de Contexto Fase II, E-Service, 2023 (181-2020)</w:t>
      </w:r>
    </w:p>
    <w:bookmarkStart w:id="47"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6"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4" name="Picture"/>
            <a:graphic>
              <a:graphicData uri="http://schemas.openxmlformats.org/drawingml/2006/picture">
                <pic:pic>
                  <pic:nvPicPr>
                    <pic:cNvPr descr="images/segmentoFNAfaseII.jpg" id="45" name="Picture"/>
                    <pic:cNvPicPr>
                      <a:picLocks noChangeArrowheads="1" noChangeAspect="1"/>
                    </pic:cNvPicPr>
                  </pic:nvPicPr>
                  <pic:blipFill>
                    <a:blip r:embed="rId43"/>
                    <a:stretch>
                      <a:fillRect/>
                    </a:stretch>
                  </pic:blipFill>
                  <pic:spPr bwMode="auto">
                    <a:xfrm>
                      <a:off x="0" y="0"/>
                      <a:ext cx="5600700" cy="6506407"/>
                    </a:xfrm>
                    <a:prstGeom prst="rect">
                      <a:avLst/>
                    </a:prstGeom>
                    <a:noFill/>
                    <a:ln w="9525">
                      <a:noFill/>
                      <a:headEnd/>
                      <a:tailEnd/>
                    </a:ln>
                  </pic:spPr>
                </pic:pic>
              </a:graphicData>
            </a:graphic>
          </wp:inline>
        </w:drawing>
      </w:r>
      <w:bookmarkEnd w:id="46"/>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importantes. Primero, que el ejercicio actual, Arquitectura de Referencia SOA 2.0 del FNA, aunque sea de carácter empresarial, está ubicado en TI, y está condicionada por las restricciones del proyecto presente. Por esta razón, no puede abarcar la completitud de la empresa FNA, sino únicamente las partes seleccionadas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diagnósticos, análisis, procedimientos, a realizar aparecen en forma de trabajo, al final de la vista. Por ejemplo, se deberán realizar para producir una solución dentro de los términos del proyecto, que en este caso, es el de Gobierno SOA.</w:t>
      </w:r>
    </w:p>
    <w:p>
      <w:pPr>
        <w:pStyle w:val="Textoindependiente"/>
      </w:pPr>
      <w:r>
        <w:t xml:space="preserve">Tercero y último, la vista de segmento FNA del proyecto facilita la justificación y explicación de los criterios con los que se realizó la inclusión de las partes de la emprasa que esta incluye, así como de nuevos ítems que pueda incluir durante la ejecución del proyecto.</w:t>
      </w:r>
    </w:p>
    <w:p>
      <w:pPr>
        <w:pStyle w:val="Textoindependiente"/>
      </w:pPr>
    </w:p>
    <w:bookmarkEnd w:id="47"/>
    <w:bookmarkStart w:id="76"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8"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p>
    <w:p>
      <w:pPr>
        <w:pStyle w:val="Textoindependiente"/>
      </w:pPr>
      <w:r>
        <w:t xml:space="preserve">Este proceso de diseño busca garantizar una prestación ágil y escalable de servicios y soluciones digitales del FNA, además de oportunas y rentables, capaces de apoyar los objetivos trazados en la vista de segmento de esta etapa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ágiles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8"/>
    <w:bookmarkStart w:id="49"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asertiva,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9"/>
    <w:bookmarkStart w:id="50"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con el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implementación de los servicios y soluciones digitales que presta a los ciudadanos.</w:t>
      </w:r>
    </w:p>
    <w:bookmarkEnd w:id="50"/>
    <w:bookmarkStart w:id="75"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ética, y elementos de información.</w:t>
      </w:r>
    </w:p>
    <w:p>
      <w:pPr>
        <w:pStyle w:val="Textoindependiente"/>
      </w:pPr>
      <w:r>
        <w:t xml:space="preserve">Es un objetivo por cumplir para los procesos definidos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43781bd7-94df-43c4-850a-1975e9293548"/>
    <w:p>
      <w:pPr>
        <w:pStyle w:val="CaptionedFigure"/>
      </w:pPr>
      <w:bookmarkStart w:id="54" w:name="fig:"/>
      <w:r>
        <w:drawing>
          <wp:inline>
            <wp:extent cx="5600700" cy="3258526"/>
            <wp:effectExtent b="0" l="0" r="0" t="0"/>
            <wp:docPr descr="Imagen 3: E-Service" title="" id="52" name="Picture"/>
            <a:graphic>
              <a:graphicData uri="http://schemas.openxmlformats.org/drawingml/2006/picture">
                <pic:pic>
                  <pic:nvPicPr>
                    <pic:cNvPr descr="images/SegmentoSOAFNA.1.png" id="53" name="Picture"/>
                    <pic:cNvPicPr>
                      <a:picLocks noChangeArrowheads="1" noChangeAspect="1"/>
                    </pic:cNvPicPr>
                  </pic:nvPicPr>
                  <pic:blipFill>
                    <a:blip r:embed="rId51"/>
                    <a:stretch>
                      <a:fillRect/>
                    </a:stretch>
                  </pic:blipFill>
                  <pic:spPr bwMode="auto">
                    <a:xfrm>
                      <a:off x="0" y="0"/>
                      <a:ext cx="5600700" cy="3258526"/>
                    </a:xfrm>
                    <a:prstGeom prst="rect">
                      <a:avLst/>
                    </a:prstGeom>
                    <a:noFill/>
                    <a:ln w="9525">
                      <a:noFill/>
                      <a:headEnd/>
                      <a:tailEnd/>
                    </a:ln>
                  </pic:spPr>
                </pic:pic>
              </a:graphicData>
            </a:graphic>
          </wp:inline>
        </w:drawing>
      </w:r>
      <w:bookmarkEnd w:id="54"/>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3ba24796-7267-4ba0-9787-e9601d298951"/>
    <w:p>
      <w:pPr>
        <w:pStyle w:val="CaptionedFigure"/>
      </w:pPr>
      <w:bookmarkStart w:id="58" w:name="fig:"/>
      <w:r>
        <w:drawing>
          <wp:inline>
            <wp:extent cx="5600700" cy="7690582"/>
            <wp:effectExtent b="0" l="0" r="0" t="0"/>
            <wp:docPr descr="Imagen 4: E-Service" title="" id="56" name="Picture"/>
            <a:graphic>
              <a:graphicData uri="http://schemas.openxmlformats.org/drawingml/2006/picture">
                <pic:pic>
                  <pic:nvPicPr>
                    <pic:cNvPr descr="images/SegmentoSOAFNA.2.png" id="57" name="Picture"/>
                    <pic:cNvPicPr>
                      <a:picLocks noChangeArrowheads="1" noChangeAspect="1"/>
                    </pic:cNvPicPr>
                  </pic:nvPicPr>
                  <pic:blipFill>
                    <a:blip r:embed="rId55"/>
                    <a:stretch>
                      <a:fillRect/>
                    </a:stretch>
                  </pic:blipFill>
                  <pic:spPr bwMode="auto">
                    <a:xfrm>
                      <a:off x="0" y="0"/>
                      <a:ext cx="5600700" cy="7690582"/>
                    </a:xfrm>
                    <a:prstGeom prst="rect">
                      <a:avLst/>
                    </a:prstGeom>
                    <a:noFill/>
                    <a:ln w="9525">
                      <a:noFill/>
                      <a:headEnd/>
                      <a:tailEnd/>
                    </a:ln>
                  </pic:spPr>
                </pic:pic>
              </a:graphicData>
            </a:graphic>
          </wp:inline>
        </w:drawing>
      </w:r>
      <w:bookmarkEnd w:id="58"/>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bc78904d-d6f6-4af1-8269-66dab17ee584"/>
    <w:p>
      <w:pPr>
        <w:pStyle w:val="CaptionedFigure"/>
      </w:pPr>
      <w:bookmarkStart w:id="62" w:name="fig:"/>
      <w:r>
        <w:drawing>
          <wp:inline>
            <wp:extent cx="5600700" cy="3882030"/>
            <wp:effectExtent b="0" l="0" r="0" t="0"/>
            <wp:docPr descr="Imagen 5: E-Service" title="" id="60" name="Picture"/>
            <a:graphic>
              <a:graphicData uri="http://schemas.openxmlformats.org/drawingml/2006/picture">
                <pic:pic>
                  <pic:nvPicPr>
                    <pic:cNvPr descr="images/SegmentoSOAFNA.3.png" id="61" name="Picture"/>
                    <pic:cNvPicPr>
                      <a:picLocks noChangeArrowheads="1" noChangeAspect="1"/>
                    </pic:cNvPicPr>
                  </pic:nvPicPr>
                  <pic:blipFill>
                    <a:blip r:embed="rId59"/>
                    <a:stretch>
                      <a:fillRect/>
                    </a:stretch>
                  </pic:blipFill>
                  <pic:spPr bwMode="auto">
                    <a:xfrm>
                      <a:off x="0" y="0"/>
                      <a:ext cx="5600700" cy="3882030"/>
                    </a:xfrm>
                    <a:prstGeom prst="rect">
                      <a:avLst/>
                    </a:prstGeom>
                    <a:noFill/>
                    <a:ln w="9525">
                      <a:noFill/>
                      <a:headEnd/>
                      <a:tailEnd/>
                    </a:ln>
                  </pic:spPr>
                </pic:pic>
              </a:graphicData>
            </a:graphic>
          </wp:inline>
        </w:drawing>
      </w:r>
      <w:bookmarkEnd w:id="62"/>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e5ce726c-fd5a-4083-a482-596f26c2cb09"/>
    <w:p>
      <w:pPr>
        <w:pStyle w:val="CaptionedFigure"/>
      </w:pPr>
      <w:bookmarkStart w:id="66" w:name="fig:"/>
      <w:r>
        <w:drawing>
          <wp:inline>
            <wp:extent cx="5600700" cy="5701722"/>
            <wp:effectExtent b="0" l="0" r="0" t="0"/>
            <wp:docPr descr="Imagen 6: E-Service" title="" id="64" name="Picture"/>
            <a:graphic>
              <a:graphicData uri="http://schemas.openxmlformats.org/drawingml/2006/picture">
                <pic:pic>
                  <pic:nvPicPr>
                    <pic:cNvPr descr="images/VistaCapacidadesFNA.1.png" id="65" name="Picture"/>
                    <pic:cNvPicPr>
                      <a:picLocks noChangeArrowheads="1" noChangeAspect="1"/>
                    </pic:cNvPicPr>
                  </pic:nvPicPr>
                  <pic:blipFill>
                    <a:blip r:embed="rId63"/>
                    <a:stretch>
                      <a:fillRect/>
                    </a:stretch>
                  </pic:blipFill>
                  <pic:spPr bwMode="auto">
                    <a:xfrm>
                      <a:off x="0" y="0"/>
                      <a:ext cx="5600700" cy="5701722"/>
                    </a:xfrm>
                    <a:prstGeom prst="rect">
                      <a:avLst/>
                    </a:prstGeom>
                    <a:noFill/>
                    <a:ln w="9525">
                      <a:noFill/>
                      <a:headEnd/>
                      <a:tailEnd/>
                    </a:ln>
                  </pic:spPr>
                </pic:pic>
              </a:graphicData>
            </a:graphic>
          </wp:inline>
        </w:drawing>
      </w:r>
      <w:bookmarkEnd w:id="66"/>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48b3a4d1-ecc9-4e0e-8a57-7c844a2e7f19"/>
    <w:p>
      <w:pPr>
        <w:pStyle w:val="CaptionedFigure"/>
      </w:pPr>
      <w:bookmarkStart w:id="70" w:name="fig:"/>
      <w:r>
        <w:drawing>
          <wp:inline>
            <wp:extent cx="5600700" cy="6963628"/>
            <wp:effectExtent b="0" l="0" r="0" t="0"/>
            <wp:docPr descr="Imagen 7: E-Service" title="" id="68" name="Picture"/>
            <a:graphic>
              <a:graphicData uri="http://schemas.openxmlformats.org/drawingml/2006/picture">
                <pic:pic>
                  <pic:nvPicPr>
                    <pic:cNvPr descr="images/VistaCapacidadesFNA.1a.png" id="69" name="Picture"/>
                    <pic:cNvPicPr>
                      <a:picLocks noChangeArrowheads="1" noChangeAspect="1"/>
                    </pic:cNvPicPr>
                  </pic:nvPicPr>
                  <pic:blipFill>
                    <a:blip r:embed="rId67"/>
                    <a:stretch>
                      <a:fillRect/>
                    </a:stretch>
                  </pic:blipFill>
                  <pic:spPr bwMode="auto">
                    <a:xfrm>
                      <a:off x="0" y="0"/>
                      <a:ext cx="5600700" cy="6963628"/>
                    </a:xfrm>
                    <a:prstGeom prst="rect">
                      <a:avLst/>
                    </a:prstGeom>
                    <a:noFill/>
                    <a:ln w="9525">
                      <a:noFill/>
                      <a:headEnd/>
                      <a:tailEnd/>
                    </a:ln>
                  </pic:spPr>
                </pic:pic>
              </a:graphicData>
            </a:graphic>
          </wp:inline>
        </w:drawing>
      </w:r>
      <w:bookmarkEnd w:id="70"/>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31102b14-5499-4e50-8e2c-ab29a2f9644b"/>
    <w:p>
      <w:pPr>
        <w:pStyle w:val="CaptionedFigure"/>
      </w:pPr>
      <w:bookmarkStart w:id="74" w:name="fig:"/>
      <w:r>
        <w:drawing>
          <wp:inline>
            <wp:extent cx="5600700" cy="2295848"/>
            <wp:effectExtent b="0" l="0" r="0" t="0"/>
            <wp:docPr descr="Imagen 8: E-Service" title="" id="72" name="Picture"/>
            <a:graphic>
              <a:graphicData uri="http://schemas.openxmlformats.org/drawingml/2006/picture">
                <pic:pic>
                  <pic:nvPicPr>
                    <pic:cNvPr descr="images/VistaCapacidadesFNA.1b.png" id="73" name="Picture"/>
                    <pic:cNvPicPr>
                      <a:picLocks noChangeArrowheads="1" noChangeAspect="1"/>
                    </pic:cNvPicPr>
                  </pic:nvPicPr>
                  <pic:blipFill>
                    <a:blip r:embed="rId71"/>
                    <a:stretch>
                      <a:fillRect/>
                    </a:stretch>
                  </pic:blipFill>
                  <pic:spPr bwMode="auto">
                    <a:xfrm>
                      <a:off x="0" y="0"/>
                      <a:ext cx="5600700" cy="2295848"/>
                    </a:xfrm>
                    <a:prstGeom prst="rect">
                      <a:avLst/>
                    </a:prstGeom>
                    <a:noFill/>
                    <a:ln w="9525">
                      <a:noFill/>
                      <a:headEnd/>
                      <a:tailEnd/>
                    </a:ln>
                  </pic:spPr>
                </pic:pic>
              </a:graphicData>
            </a:graphic>
          </wp:inline>
        </w:drawing>
      </w:r>
      <w:bookmarkEnd w:id="74"/>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r>
        <w:br w:type="page"/>
      </w:r>
    </w:p>
    <w:bookmarkEnd w:id="75"/>
    <w:bookmarkEnd w:id="76"/>
    <w:bookmarkEnd w:id="77"/>
    <w:bookmarkStart w:id="89" w:name="referencias"/>
    <w:p>
      <w:pPr>
        <w:pStyle w:val="Ttulo1"/>
      </w:pPr>
      <w:r>
        <w:t xml:space="preserve">Referencias</w:t>
      </w:r>
    </w:p>
    <w:bookmarkStart w:id="88"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79"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78">
        <w:r>
          <w:rPr>
            <w:rStyle w:val="Hipervnculo"/>
          </w:rPr>
          <w:t xml:space="preserve">https://hwong23.github.io/fna-devdoc-f1/v/6497aef0f15c3591f0728e4c42cb2c26c13b43aa/</w:t>
        </w:r>
      </w:hyperlink>
    </w:p>
    <w:bookmarkEnd w:id="79"/>
    <w:bookmarkStart w:id="80"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78">
        <w:r>
          <w:rPr>
            <w:rStyle w:val="Hipervnculo"/>
          </w:rPr>
          <w:t xml:space="preserve">https://hwong23.github.io/fna-devdoc-f1/v/6497aef0f15c3591f0728e4c42cb2c26c13b43aa/</w:t>
        </w:r>
      </w:hyperlink>
    </w:p>
    <w:bookmarkEnd w:id="80"/>
    <w:bookmarkStart w:id="81"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78">
        <w:r>
          <w:rPr>
            <w:rStyle w:val="Hipervnculo"/>
          </w:rPr>
          <w:t xml:space="preserve">https://hwong23.github.io/fna-devdoc-f1/v/6497aef0f15c3591f0728e4c42cb2c26c13b43aa/</w:t>
        </w:r>
      </w:hyperlink>
    </w:p>
    <w:bookmarkEnd w:id="81"/>
    <w:bookmarkStart w:id="83"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82">
        <w:r>
          <w:rPr>
            <w:rStyle w:val="Hipervnculo"/>
          </w:rPr>
          <w:t xml:space="preserve">https://pubs.opengroup.org/architecture/togaf9-doc/arch/chap27.html</w:t>
        </w:r>
      </w:hyperlink>
    </w:p>
    <w:bookmarkEnd w:id="83"/>
    <w:bookmarkStart w:id="84"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82">
        <w:r>
          <w:rPr>
            <w:rStyle w:val="Hipervnculo"/>
          </w:rPr>
          <w:t xml:space="preserve">https://pubs.opengroup.org/architecture/togaf9-doc/arch/chap27.html</w:t>
        </w:r>
      </w:hyperlink>
    </w:p>
    <w:bookmarkEnd w:id="84"/>
    <w:bookmarkStart w:id="86"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85">
        <w:r>
          <w:rPr>
            <w:rStyle w:val="Hipervnculo"/>
          </w:rPr>
          <w:t xml:space="preserve">https://hwong23.github.io/fna-dd-f2-e1/</w:t>
        </w:r>
      </w:hyperlink>
    </w:p>
    <w:bookmarkEnd w:id="86"/>
    <w:bookmarkStart w:id="87"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85">
        <w:r>
          <w:rPr>
            <w:rStyle w:val="Hipervnculo"/>
          </w:rPr>
          <w:t xml:space="preserve">https://hwong23.github.io/fna-dd-f2-e1/</w:t>
        </w:r>
      </w:hyperlink>
    </w:p>
    <w:bookmarkEnd w:id="87"/>
    <w:bookmarkEnd w:id="88"/>
    <w:bookmarkEnd w:id="8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35" Target="media/rId35.png" /><Relationship Type="http://schemas.openxmlformats.org/officeDocument/2006/relationships/image" Id="rId43" Target="media/rId43.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scastro"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85" Target="https://hwong23.github.io/fna-dd-f2-e1/" TargetMode="External" /><Relationship Type="http://schemas.openxmlformats.org/officeDocument/2006/relationships/hyperlink" Id="rId20" Target="https://hwong23.github.io/fna-dd-f2-pry2-e0/v/7213cde74d44cfb959a74d808934f9e939e3c2e8/" TargetMode="External" /><Relationship Type="http://schemas.openxmlformats.org/officeDocument/2006/relationships/hyperlink" Id="rId78" Target="https://hwong23.github.io/fna-devdoc-f1/v/6497aef0f15c3591f0728e4c42cb2c26c13b43aa/" TargetMode="External" /><Relationship Type="http://schemas.openxmlformats.org/officeDocument/2006/relationships/hyperlink" Id="rId82"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scastro"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85" Target="https://hwong23.github.io/fna-dd-f2-e1/" TargetMode="External" /><Relationship Type="http://schemas.openxmlformats.org/officeDocument/2006/relationships/hyperlink" Id="rId20" Target="https://hwong23.github.io/fna-dd-f2-pry2-e0/v/7213cde74d44cfb959a74d808934f9e939e3c2e8/" TargetMode="External" /><Relationship Type="http://schemas.openxmlformats.org/officeDocument/2006/relationships/hyperlink" Id="rId78" Target="https://hwong23.github.io/fna-devdoc-f1/v/6497aef0f15c3591f0728e4c42cb2c26c13b43aa/" TargetMode="External" /><Relationship Type="http://schemas.openxmlformats.org/officeDocument/2006/relationships/hyperlink" Id="rId82"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E-Service Etapa 2. Arquitectura de Referencia SOA 2.0 del FNA</dc:title>
  <dc:creator/>
  <dc:language>en-US</dc:language>
  <cp:keywords>SOA, madurez, gobierno, FNA</cp:keywords>
  <dcterms:created xsi:type="dcterms:W3CDTF">2023-08-09T10:18:51Z</dcterms:created>
  <dcterms:modified xsi:type="dcterms:W3CDTF">2023-08-09T10:18:51Z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2023-08-09</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