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Start w:id="0" w:name="fig:procesosarq.png"/>
    <w:p>
      <w:pPr>
        <w:pStyle w:val="CaptionedFigure"/>
      </w:pPr>
      <w:bookmarkStart w:id="23" w:name="fig:procesosarq.png"/>
      <w:r>
        <w:drawing>
          <wp:inline>
            <wp:extent cx="5600700" cy="3900354"/>
            <wp:effectExtent b="0" l="0" r="0" t="0"/>
            <wp:docPr descr="Figure 1: Proceso de gobierno de arquitecturas. Adaptado FNA." title="" id="21" name="Picture"/>
            <a:graphic>
              <a:graphicData uri="http://schemas.openxmlformats.org/drawingml/2006/picture">
                <pic:pic>
                  <pic:nvPicPr>
                    <pic:cNvPr descr="images/procesosarq.png" id="22" name="Picture"/>
                    <pic:cNvPicPr>
                      <a:picLocks noChangeArrowheads="1" noChangeAspect="1"/>
                    </pic:cNvPicPr>
                  </pic:nvPicPr>
                  <pic:blipFill>
                    <a:blip r:embed="rId20"/>
                    <a:stretch>
                      <a:fillRect/>
                    </a:stretch>
                  </pic:blipFill>
                  <pic:spPr bwMode="auto">
                    <a:xfrm>
                      <a:off x="0" y="0"/>
                      <a:ext cx="5600700" cy="3900354"/>
                    </a:xfrm>
                    <a:prstGeom prst="rect">
                      <a:avLst/>
                    </a:prstGeom>
                    <a:noFill/>
                    <a:ln w="9525">
                      <a:noFill/>
                      <a:headEnd/>
                      <a:tailEnd/>
                    </a:ln>
                  </pic:spPr>
                </pic:pic>
              </a:graphicData>
            </a:graphic>
          </wp:inline>
        </w:drawing>
      </w:r>
      <w:bookmarkEnd w:id="23"/>
    </w:p>
    <w:p>
      <w:pPr>
        <w:pStyle w:val="ImageCaption"/>
      </w:pPr>
      <w:r>
        <w:t xml:space="preserve">Figure 1: Proceso de gobierno de arquitecturas. Adaptado FNA.</w:t>
      </w:r>
    </w:p>
    <w:bookmarkEnd w:id="0"/>
    <w:p>
      <w:pPr>
        <w:pStyle w:val="Textoindependiente"/>
      </w:pPr>
    </w:p>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2023-08-14T19:50:57Z</dcterms:created>
  <dcterms:modified xsi:type="dcterms:W3CDTF">2023-08-14T19:50:57Z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