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1.fd9e08d</w:t>
            </w:r>
            <w:r>
              <w:t xml:space="preserve"> </w:t>
            </w:r>
            <w:r>
              <w:t xml:space="preserve">del 28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reune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perspectica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6bf235ea-8034-4aca-85be-ec698735e534"/>
    <w:p>
      <w:pPr>
        <w:pStyle w:val="CaptionedFigure"/>
      </w:pPr>
      <w:bookmarkStart w:id="25" w:name="fig:"/>
      <w:r>
        <w:drawing>
          <wp:inline>
            <wp:extent cx="5486400" cy="2743200"/>
            <wp:effectExtent b="0" l="0" r="0" t="0"/>
            <wp:docPr descr="Figure 1: Consideraciones de Diseño FNA. Acomplamiento y Dependencia al proveedor." title="" id="23" name="Picture"/>
            <a:graphic>
              <a:graphicData uri="http://schemas.openxmlformats.org/drawingml/2006/picture">
                <pic:pic>
                  <pic:nvPicPr>
                    <pic:cNvPr descr="images/arqrefnegativa.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Acomplamiento y Dependencia al proveedor.</w:t>
      </w:r>
    </w:p>
    <w:bookmarkEnd w:id="0"/>
    <w:p>
      <w:pPr>
        <w:pStyle w:val="Textoindependiente"/>
      </w:pPr>
      <w:r>
        <w:t xml:space="preserve">Este mismo problema se presenta de forma indirecta, cuando existe un intermediario entre las partes. Siguiendo con el ejemplo ilustrado arriba, cuando existe un intermediario entre los procesos de negocio y el proveedor, sea un bus empresarial, un integrador, proxie, o algún intermediario cualquiera de sus formas, existe el mismo problema que denunciamos en este diseño centrado en el proveedor. La presencia de un intermediario no elimina este problema, solo lo esconde, y por tanto, lo acrecienta.</w:t>
      </w:r>
    </w:p>
    <w:p>
      <w:pPr>
        <w:pStyle w:val="Textoindependiente"/>
      </w:pPr>
      <w:r>
        <w:t xml:space="preserve">En la imagen: las relaciones directas que los procesos de negocio puedan tener con un proveedor son la causa de dos problemas: el acomplamiento al proveedor, lo que a su vez contribuye al problema de diseño que hemos llamado dependencia al proveedor.</w:t>
      </w: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2023-07-28T19:28:37Z</dcterms:created>
  <dcterms:modified xsi:type="dcterms:W3CDTF">2023-07-28T19:28:37Z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