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89.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STEF@3a03b8b</w:t>
        </w:r>
      </w:hyperlink>
      <w:r>
        <w:t xml:space="preserve"> </w:t>
      </w:r>
      <w:r>
        <w:t xml:space="preserve">del August 8, 2023.</w:t>
      </w:r>
      <w:r>
        <w:t xml:space="preserve"> </w:t>
      </w:r>
    </w:p>
    <w:p>
      <w:pPr>
        <w:pStyle w:val="Textoindependiente"/>
      </w:pPr>
      <w:r>
        <w:t xml:space="preserve">   </w:t>
      </w:r>
      <w:r>
        <w:rPr>
          <w:bCs/>
          <w:b/>
        </w:rPr>
        <w:t xml:space="preserve">Versión</w:t>
      </w:r>
      <w:r>
        <w:t xml:space="preserve"> </w:t>
      </w:r>
      <w:r>
        <w:t xml:space="preserve">del producto 1.3a03b8b de 08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1.3a03b8b del 08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Aug 2023</w:t>
      </w:r>
    </w:p>
    <w:p>
      <w:pPr>
        <w:pStyle w:val="Textodebloque"/>
      </w:pPr>
      <w:r>
        <w:rPr>
          <w:bCs/>
          <w:b/>
        </w:rPr>
        <w:t xml:space="preserve">Versión</w:t>
      </w:r>
      <w:r>
        <w:t xml:space="preserve"> </w:t>
      </w:r>
      <w:r>
        <w:t xml:space="preserve">1.3a03b8b</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46430a1f-8ad7-4cc2-8902-6ab5e1d74dec"/>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a8ca6bdd-61b9-4a61-b222-cf9bf5345b4d"/>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7b9494c1-2863-4015-9c85-a17c2be40a48"/>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ed2fc6f1-03f6-4e06-b6ad-87868df8170b"/>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a59e56cb-805c-407e-802a-7c26e93d5537"/>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08 Aug 2023</w:t>
      </w:r>
    </w:p>
    <w:p>
      <w:pPr>
        <w:pStyle w:val="Textodebloque"/>
      </w:pPr>
      <w:r>
        <w:rPr>
          <w:bCs/>
          <w:b/>
        </w:rPr>
        <w:t xml:space="preserve">Versión</w:t>
      </w:r>
      <w:r>
        <w:t xml:space="preserve"> </w:t>
      </w:r>
      <w:r>
        <w:t xml:space="preserve">1.3a03b8b</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4fe190a4-e8bd-42aa-82da-3433b0c5b1e7"/>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98"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La adopción de nuevas arquitecturas, como instrumento de navegación, es importante por que informa sobre el horizonte de cambios contenidos en la hoja de ruta de la arquitectura del FNA, determinada en este caso por la Oficina de Arquitectura de la empresa. Información que sirve para tomar decisión a lo largo de dicha hoja de ruta, actividad claramente importante.</w:t>
      </w:r>
    </w:p>
    <w:p>
      <w:pPr>
        <w:pStyle w:val="Textoindependiente"/>
      </w:pPr>
      <w:r>
        <w:t xml:space="preserve">Antes de desarrollar la adopción, como proceso y como instrumento, debemos describir los estadios de adopción a los que le apuntaremos que nos darán un orden y una percepción de progreso mientras la hoja de ruta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r>
        <w:t xml:space="preserve">A lo largo de esta secuencia de adopción de cambios establecida arriba, a la que llamamos estadios de adopción SOA del FNA, las capacidades del FNA involucradas y afectadas son las que indicamos en el siguiente apartado.</w:t>
      </w:r>
    </w:p>
    <w:bookmarkStart w:id="93" w:name="capacidades-de-la-empresa-fna-1"/>
    <w:p>
      <w:pPr>
        <w:pStyle w:val="Ttulo2"/>
      </w:pPr>
      <w:r>
        <w:t xml:space="preserve">Capacidades de la Empresa FNA</w:t>
      </w:r>
    </w:p>
    <w:p>
      <w:pPr>
        <w:pStyle w:val="FirstParagraph"/>
      </w:pPr>
      <w:r>
        <w:t xml:space="preserve">Esta vista preliminar de capacidades encontradas en el repositorio de arquitectura del FNA, línea base, del producto PR12, Diseño detallado y vistas funcional, despliegue, información, integración y tecnología​, sirve para relacionar estas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p>
    <w:bookmarkStart w:id="0" w:name="fig:capacidades-neg.png"/>
    <w:p>
      <w:pPr>
        <w:pStyle w:val="CaptionedFigure"/>
      </w:pPr>
      <w:bookmarkStart w:id="92" w:name="fig:capacidades-neg.png"/>
      <w:r>
        <w:drawing>
          <wp:inline>
            <wp:extent cx="5600700" cy="1473868"/>
            <wp:effectExtent b="0" l="0" r="0" t="0"/>
            <wp:docPr descr="Imagen 8: capacidades encontradas en el repositorio de arquitectura del FNA, línea base." title="" id="90" name="Picture"/>
            <a:graphic>
              <a:graphicData uri="http://schemas.openxmlformats.org/drawingml/2006/picture">
                <pic:pic>
                  <pic:nvPicPr>
                    <pic:cNvPr descr="images/capacidades-neg.png" id="91" name="Picture"/>
                    <pic:cNvPicPr>
                      <a:picLocks noChangeArrowheads="1" noChangeAspect="1"/>
                    </pic:cNvPicPr>
                  </pic:nvPicPr>
                  <pic:blipFill>
                    <a:blip r:embed="rId89"/>
                    <a:stretch>
                      <a:fillRect/>
                    </a:stretch>
                  </pic:blipFill>
                  <pic:spPr bwMode="auto">
                    <a:xfrm>
                      <a:off x="0" y="0"/>
                      <a:ext cx="5600700" cy="1473868"/>
                    </a:xfrm>
                    <a:prstGeom prst="rect">
                      <a:avLst/>
                    </a:prstGeom>
                    <a:noFill/>
                    <a:ln w="9525">
                      <a:noFill/>
                      <a:headEnd/>
                      <a:tailEnd/>
                    </a:ln>
                  </pic:spPr>
                </pic:pic>
              </a:graphicData>
            </a:graphic>
          </wp:inline>
        </w:drawing>
      </w:r>
      <w:bookmarkEnd w:id="92"/>
    </w:p>
    <w:p>
      <w:pPr>
        <w:pStyle w:val="ImageCaption"/>
      </w:pPr>
      <w:r>
        <w:t xml:space="preserve">Imagen 8: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3"/>
    <w:bookmarkStart w:id="97"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96" w:name="fig:capacidades-neg.png"/>
      <w:r>
        <w:drawing>
          <wp:inline>
            <wp:extent cx="5600700" cy="1473868"/>
            <wp:effectExtent b="0" l="0" r="0" t="0"/>
            <wp:docPr descr="Imagen 9: Capacidades de arquitectura del FNA provenientes de los procesos de arquitectura propuestos." title="" id="94" name="Picture"/>
            <a:graphic>
              <a:graphicData uri="http://schemas.openxmlformats.org/drawingml/2006/picture">
                <pic:pic>
                  <pic:nvPicPr>
                    <pic:cNvPr descr="images/capacidades-neg.png" id="95" name="Picture"/>
                    <pic:cNvPicPr>
                      <a:picLocks noChangeArrowheads="1" noChangeAspect="1"/>
                    </pic:cNvPicPr>
                  </pic:nvPicPr>
                  <pic:blipFill>
                    <a:blip r:embed="rId89"/>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p>
      <w:r>
        <w:br w:type="page"/>
      </w:r>
    </w:p>
    <w:bookmarkEnd w:id="97"/>
    <w:bookmarkEnd w:id="98"/>
    <w:bookmarkStart w:id="110" w:name="referencias"/>
    <w:p>
      <w:pPr>
        <w:pStyle w:val="Ttulo1"/>
      </w:pPr>
      <w:r>
        <w:t xml:space="preserve">Referencias</w:t>
      </w:r>
    </w:p>
    <w:bookmarkStart w:id="109"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00"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99">
        <w:r>
          <w:rPr>
            <w:rStyle w:val="Hipervnculo"/>
          </w:rPr>
          <w:t xml:space="preserve">https://hwong23.github.io/fna-devdoc-f1/v/6497aef0f15c3591f0728e4c42cb2c26c13b43aa/</w:t>
        </w:r>
      </w:hyperlink>
    </w:p>
    <w:bookmarkEnd w:id="100"/>
    <w:bookmarkStart w:id="101"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99">
        <w:r>
          <w:rPr>
            <w:rStyle w:val="Hipervnculo"/>
          </w:rPr>
          <w:t xml:space="preserve">https://hwong23.github.io/fna-devdoc-f1/v/6497aef0f15c3591f0728e4c42cb2c26c13b43aa/</w:t>
        </w:r>
      </w:hyperlink>
    </w:p>
    <w:bookmarkEnd w:id="101"/>
    <w:bookmarkStart w:id="10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99">
        <w:r>
          <w:rPr>
            <w:rStyle w:val="Hipervnculo"/>
          </w:rPr>
          <w:t xml:space="preserve">https://hwong23.github.io/fna-devdoc-f1/v/6497aef0f15c3591f0728e4c42cb2c26c13b43aa/</w:t>
        </w:r>
      </w:hyperlink>
    </w:p>
    <w:bookmarkEnd w:id="102"/>
    <w:bookmarkStart w:id="10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03">
        <w:r>
          <w:rPr>
            <w:rStyle w:val="Hipervnculo"/>
          </w:rPr>
          <w:t xml:space="preserve">https://pubs.opengroup.org/architecture/togaf9-doc/arch/chap27.html</w:t>
        </w:r>
      </w:hyperlink>
    </w:p>
    <w:bookmarkEnd w:id="104"/>
    <w:bookmarkStart w:id="10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03">
        <w:r>
          <w:rPr>
            <w:rStyle w:val="Hipervnculo"/>
          </w:rPr>
          <w:t xml:space="preserve">https://pubs.opengroup.org/architecture/togaf9-doc/arch/chap27.html</w:t>
        </w:r>
      </w:hyperlink>
    </w:p>
    <w:bookmarkEnd w:id="105"/>
    <w:bookmarkStart w:id="10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06">
        <w:r>
          <w:rPr>
            <w:rStyle w:val="Hipervnculo"/>
          </w:rPr>
          <w:t xml:space="preserve">https://hwong23.github.io/fna-dd-f2-e1/</w:t>
        </w:r>
      </w:hyperlink>
    </w:p>
    <w:bookmarkEnd w:id="107"/>
    <w:bookmarkStart w:id="10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06">
        <w:r>
          <w:rPr>
            <w:rStyle w:val="Hipervnculo"/>
          </w:rPr>
          <w:t xml:space="preserve">https://hwong23.github.io/fna-dd-f2-e1/</w:t>
        </w:r>
      </w:hyperlink>
    </w:p>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89" Target="media/rId89.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06" Target="https://hwong23.github.io/fna-dd-f2-e1/" TargetMode="External" /><Relationship Type="http://schemas.openxmlformats.org/officeDocument/2006/relationships/hyperlink" Id="rId20" Target="https://hwong23.github.io/fna-dd-f2-pry2-e2/v/3a03b8b6bea24bc30898f53dc49eca546d79baf1/" TargetMode="External" /><Relationship Type="http://schemas.openxmlformats.org/officeDocument/2006/relationships/hyperlink" Id="rId99" Target="https://hwong23.github.io/fna-devdoc-f1/v/6497aef0f15c3591f0728e4c42cb2c26c13b43aa/" TargetMode="External" /><Relationship Type="http://schemas.openxmlformats.org/officeDocument/2006/relationships/hyperlink" Id="rId10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06" Target="https://hwong23.github.io/fna-dd-f2-e1/" TargetMode="External" /><Relationship Type="http://schemas.openxmlformats.org/officeDocument/2006/relationships/hyperlink" Id="rId20" Target="https://hwong23.github.io/fna-dd-f2-pry2-e2/v/3a03b8b6bea24bc30898f53dc49eca546d79baf1/" TargetMode="External" /><Relationship Type="http://schemas.openxmlformats.org/officeDocument/2006/relationships/hyperlink" Id="rId99" Target="https://hwong23.github.io/fna-devdoc-f1/v/6497aef0f15c3591f0728e4c42cb2c26c13b43aa/" TargetMode="External" /><Relationship Type="http://schemas.openxmlformats.org/officeDocument/2006/relationships/hyperlink" Id="rId103"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2023-08-08T22:26:59Z</dcterms:created>
  <dcterms:modified xsi:type="dcterms:W3CDTF">2023-08-08T22:26:59Z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