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e4a93b4015b2970c344147531d6ba3e5a03de2"/>
    <w:p>
      <w:pPr>
        <w:pStyle w:val="Ttulo2"/>
      </w:pPr>
      <w:r>
        <w:t xml:space="preserve">Bloques Genéricos de Construcción. Definición</w:t>
      </w:r>
    </w:p>
    <w:p>
      <w:pPr>
        <w:pStyle w:val="FirstParagraph"/>
      </w:pPr>
      <w:r>
        <w:t xml:space="preserve">Un bloque de construcción es un componente ítem,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representan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2023-08-18T14:45:19Z</dcterms:created>
  <dcterms:modified xsi:type="dcterms:W3CDTF">2023-08-18T14:45:19Z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