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Descripción de la vista de integración actual:</w:t>
            </w:r>
            <w:r>
              <w:t xml:space="preserve"> </w:t>
            </w:r>
            <w:r>
              <w:rPr>
                <w:bCs/>
                <w:b/>
              </w:rPr>
              <w:t xml:space="preserve">Entidades de negocio (información y datos) relacionadas en la integración</w:t>
            </w:r>
          </w:p>
        </w:tc>
      </w:tr>
      <w:tr>
        <w:tc>
          <w:tcPr/>
          <w:p>
            <w:pPr>
              <w:pStyle w:val="Compact"/>
              <w:jc w:val="left"/>
            </w:pPr>
            <w:r>
              <w:t xml:space="preserve">Palabras clave</w:t>
            </w:r>
          </w:p>
        </w:tc>
        <w:tc>
          <w:tcPr/>
          <w:p>
            <w:pPr>
              <w:pStyle w:val="Compact"/>
              <w:jc w:val="left"/>
            </w:pPr>
            <w:r>
              <w:t xml:space="preserve">SOA, Integración, Entidades de datos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a05e421 del 16 Jan 2023</w:t>
            </w:r>
          </w:p>
        </w:tc>
      </w:tr>
      <w:tr>
        <w:tc>
          <w:tcPr/>
          <w:p>
            <w:pPr>
              <w:pStyle w:val="Compact"/>
              <w:jc w:val="left"/>
            </w:pPr>
            <w:r>
              <w:t xml:space="preserve">Vínculos</w:t>
            </w:r>
          </w:p>
        </w:tc>
        <w:tc>
          <w:tcPr/>
          <w:p>
            <w:pPr>
              <w:pStyle w:val="Compact"/>
              <w:jc w:val="left"/>
            </w:pPr>
            <w:hyperlink r:id="rId20">
              <w:r>
                <w:rPr>
                  <w:rStyle w:val="Hipervnculo"/>
                </w:rPr>
                <w:t xml:space="preserve">N005a. Vista de Integración FNA-1</w:t>
              </w:r>
            </w:hyperlink>
          </w:p>
        </w:tc>
      </w:tr>
    </w:tbl>
    <w:p>
      <w:pPr>
        <w:pStyle w:val="Textoindependiente"/>
      </w:pPr>
    </w:p>
    <w:bookmarkStart w:id="23" w:name="X272f794fa2529becbb86df5db2935316d12ac38"/>
    <w:p>
      <w:pPr>
        <w:pStyle w:val="Ttulo2"/>
      </w:pPr>
      <w:r>
        <w:t xml:space="preserve">Entidades de Negocio (información y datos) Relacionadas</w:t>
      </w:r>
    </w:p>
    <w:p>
      <w:pPr>
        <w:pStyle w:val="FirstParagraph"/>
      </w:pPr>
      <w:r>
        <w:t xml:space="preserve">Si bien existe información sobre las entidades de datos de negocio del FNA, los modelos de integración de FNA no permiten encontrar la relación entre las operaciones punto a punto y los datos que transportan, sean resultado de operaciones, o entidades.</w:t>
      </w:r>
    </w:p>
    <w:p>
      <w:pPr>
        <w:pStyle w:val="Textoindependiente"/>
      </w:pPr>
      <w:r>
        <w:t xml:space="preserve">En la siguiente tabla presentamos una inferencia posible relación entre las integraciones punto a punto y las entidades canónicas de datos de FNA.</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Entidad</w:t>
            </w:r>
          </w:p>
        </w:tc>
        <w:tc>
          <w:tcPr/>
          <w:p>
            <w:pPr>
              <w:pStyle w:val="Compact"/>
              <w:jc w:val="center"/>
            </w:pPr>
            <w:r>
              <w:rPr>
                <w:bCs/>
                <w:b/>
              </w:rPr>
              <w:t xml:space="preserve">Nivel de Uso</w:t>
            </w:r>
          </w:p>
        </w:tc>
      </w:tr>
      <w:tr>
        <w:tc>
          <w:tcPr/>
          <w:p>
            <w:pPr>
              <w:pStyle w:val="Compact"/>
              <w:jc w:val="left"/>
            </w:pPr>
            <w:r>
              <w:t xml:space="preserve">archivo.xsd</w:t>
            </w:r>
          </w:p>
        </w:tc>
        <w:tc>
          <w:tcPr/>
          <w:p>
            <w:pPr>
              <w:pStyle w:val="Compact"/>
              <w:jc w:val="center"/>
            </w:pPr>
            <w:r>
              <w:rPr>
                <w:bCs/>
                <w:b/>
              </w:rPr>
              <w:t xml:space="preserve">x</w:t>
            </w:r>
          </w:p>
        </w:tc>
      </w:tr>
      <w:tr>
        <w:tc>
          <w:tcPr/>
          <w:p>
            <w:pPr>
              <w:pStyle w:val="Compact"/>
              <w:jc w:val="left"/>
            </w:pPr>
            <w:r>
              <w:t xml:space="preserve">aseguramientoProducto.xsd</w:t>
            </w:r>
          </w:p>
        </w:tc>
        <w:tc>
          <w:tcPr/>
          <w:p>
            <w:pPr>
              <w:pStyle w:val="Compact"/>
            </w:pPr>
          </w:p>
        </w:tc>
      </w:tr>
      <w:tr>
        <w:tc>
          <w:tcPr/>
          <w:p>
            <w:pPr>
              <w:pStyle w:val="Compact"/>
              <w:jc w:val="left"/>
            </w:pPr>
            <w:r>
              <w:t xml:space="preserve">asesor.xsd</w:t>
            </w:r>
          </w:p>
        </w:tc>
        <w:tc>
          <w:tcPr/>
          <w:p>
            <w:pPr>
              <w:pStyle w:val="Compact"/>
            </w:pPr>
          </w:p>
        </w:tc>
      </w:tr>
      <w:tr>
        <w:tc>
          <w:tcPr/>
          <w:p>
            <w:pPr>
              <w:pStyle w:val="Compact"/>
              <w:jc w:val="left"/>
            </w:pPr>
            <w:r>
              <w:t xml:space="preserve">autorizacionEnvio.xsd</w:t>
            </w:r>
          </w:p>
        </w:tc>
        <w:tc>
          <w:tcPr/>
          <w:p>
            <w:pPr>
              <w:pStyle w:val="Compact"/>
            </w:pPr>
          </w:p>
        </w:tc>
      </w:tr>
      <w:tr>
        <w:tc>
          <w:tcPr/>
          <w:p>
            <w:pPr>
              <w:pStyle w:val="Compact"/>
              <w:jc w:val="left"/>
            </w:pPr>
            <w:r>
              <w:t xml:space="preserve">beneficiario.xsd</w:t>
            </w:r>
          </w:p>
        </w:tc>
        <w:tc>
          <w:tcPr/>
          <w:p>
            <w:pPr>
              <w:pStyle w:val="Compact"/>
            </w:pPr>
          </w:p>
        </w:tc>
      </w:tr>
      <w:tr>
        <w:tc>
          <w:tcPr/>
          <w:p>
            <w:pPr>
              <w:pStyle w:val="Compact"/>
              <w:jc w:val="left"/>
            </w:pPr>
            <w:r>
              <w:t xml:space="preserve">bloqueo.xsd</w:t>
            </w:r>
          </w:p>
        </w:tc>
        <w:tc>
          <w:tcPr/>
          <w:p>
            <w:pPr>
              <w:pStyle w:val="Compact"/>
            </w:pPr>
          </w:p>
        </w:tc>
      </w:tr>
      <w:tr>
        <w:tc>
          <w:tcPr/>
          <w:p>
            <w:pPr>
              <w:pStyle w:val="Compact"/>
              <w:jc w:val="left"/>
            </w:pPr>
            <w:r>
              <w:t xml:space="preserve">casaCobranza.xsd</w:t>
            </w:r>
          </w:p>
        </w:tc>
        <w:tc>
          <w:tcPr/>
          <w:p>
            <w:pPr>
              <w:pStyle w:val="Compact"/>
            </w:pPr>
          </w:p>
        </w:tc>
      </w:tr>
      <w:tr>
        <w:tc>
          <w:tcPr/>
          <w:p>
            <w:pPr>
              <w:pStyle w:val="Compact"/>
              <w:jc w:val="left"/>
            </w:pPr>
            <w:r>
              <w:t xml:space="preserve">catalogos.xsd</w:t>
            </w:r>
          </w:p>
        </w:tc>
        <w:tc>
          <w:tcPr/>
          <w:p>
            <w:pPr>
              <w:pStyle w:val="Compact"/>
            </w:pPr>
          </w:p>
        </w:tc>
      </w:tr>
      <w:tr>
        <w:tc>
          <w:tcPr/>
          <w:p>
            <w:pPr>
              <w:pStyle w:val="Compact"/>
              <w:jc w:val="left"/>
            </w:pPr>
            <w:r>
              <w:t xml:space="preserve">cdp.xsd</w:t>
            </w:r>
          </w:p>
        </w:tc>
        <w:tc>
          <w:tcPr/>
          <w:p>
            <w:pPr>
              <w:pStyle w:val="Compact"/>
            </w:pPr>
          </w:p>
        </w:tc>
      </w:tr>
      <w:tr>
        <w:tc>
          <w:tcPr/>
          <w:p>
            <w:pPr>
              <w:pStyle w:val="Compact"/>
              <w:jc w:val="left"/>
            </w:pPr>
            <w:r>
              <w:t xml:space="preserve">centrocostos.xsd</w:t>
            </w:r>
          </w:p>
        </w:tc>
        <w:tc>
          <w:tcPr/>
          <w:p>
            <w:pPr>
              <w:pStyle w:val="Compact"/>
            </w:pPr>
          </w:p>
        </w:tc>
      </w:tr>
      <w:tr>
        <w:tc>
          <w:tcPr/>
          <w:p>
            <w:pPr>
              <w:pStyle w:val="Compact"/>
              <w:jc w:val="left"/>
            </w:pPr>
            <w:r>
              <w:t xml:space="preserve">cesantias.xsd</w:t>
            </w:r>
          </w:p>
        </w:tc>
        <w:tc>
          <w:tcPr/>
          <w:p>
            <w:pPr>
              <w:pStyle w:val="Compact"/>
              <w:jc w:val="center"/>
            </w:pPr>
            <w:r>
              <w:rPr>
                <w:bCs/>
                <w:b/>
              </w:rPr>
              <w:t xml:space="preserve">x</w:t>
            </w:r>
          </w:p>
        </w:tc>
      </w:tr>
      <w:tr>
        <w:tc>
          <w:tcPr/>
          <w:p>
            <w:pPr>
              <w:pStyle w:val="Compact"/>
              <w:jc w:val="left"/>
            </w:pPr>
            <w:r>
              <w:t xml:space="preserve">clasificacionInmueble.xsd</w:t>
            </w:r>
          </w:p>
        </w:tc>
        <w:tc>
          <w:tcPr/>
          <w:p>
            <w:pPr>
              <w:pStyle w:val="Compact"/>
            </w:pPr>
          </w:p>
        </w:tc>
      </w:tr>
      <w:tr>
        <w:tc>
          <w:tcPr/>
          <w:p>
            <w:pPr>
              <w:pStyle w:val="Compact"/>
              <w:jc w:val="left"/>
            </w:pPr>
            <w:r>
              <w:t xml:space="preserve">clasificacionParqueo.xsd</w:t>
            </w:r>
          </w:p>
        </w:tc>
        <w:tc>
          <w:tcPr/>
          <w:p>
            <w:pPr>
              <w:pStyle w:val="Compact"/>
            </w:pPr>
          </w:p>
        </w:tc>
      </w:tr>
      <w:tr>
        <w:tc>
          <w:tcPr/>
          <w:p>
            <w:pPr>
              <w:pStyle w:val="Compact"/>
              <w:jc w:val="left"/>
            </w:pPr>
            <w:r>
              <w:t xml:space="preserve">cliente.xsd</w:t>
            </w:r>
          </w:p>
        </w:tc>
        <w:tc>
          <w:tcPr/>
          <w:p>
            <w:pPr>
              <w:pStyle w:val="Compact"/>
            </w:pPr>
          </w:p>
        </w:tc>
      </w:tr>
      <w:tr>
        <w:tc>
          <w:tcPr/>
          <w:p>
            <w:pPr>
              <w:pStyle w:val="Compact"/>
              <w:jc w:val="left"/>
            </w:pPr>
            <w:r>
              <w:t xml:space="preserve">cobranza.xsd</w:t>
            </w:r>
          </w:p>
        </w:tc>
        <w:tc>
          <w:tcPr/>
          <w:p>
            <w:pPr>
              <w:pStyle w:val="Compact"/>
            </w:pPr>
          </w:p>
        </w:tc>
      </w:tr>
      <w:tr>
        <w:tc>
          <w:tcPr/>
          <w:p>
            <w:pPr>
              <w:pStyle w:val="Compact"/>
              <w:jc w:val="left"/>
            </w:pPr>
            <w:r>
              <w:t xml:space="preserve">cobrojuridico.xsd</w:t>
            </w:r>
          </w:p>
        </w:tc>
        <w:tc>
          <w:tcPr/>
          <w:p>
            <w:pPr>
              <w:pStyle w:val="Compact"/>
            </w:pPr>
          </w:p>
        </w:tc>
      </w:tr>
      <w:tr>
        <w:tc>
          <w:tcPr/>
          <w:p>
            <w:pPr>
              <w:pStyle w:val="Compact"/>
              <w:jc w:val="left"/>
            </w:pPr>
            <w:r>
              <w:t xml:space="preserve">codeudor.xsd</w:t>
            </w:r>
          </w:p>
        </w:tc>
        <w:tc>
          <w:tcPr/>
          <w:p>
            <w:pPr>
              <w:pStyle w:val="Compact"/>
            </w:pPr>
          </w:p>
        </w:tc>
      </w:tr>
      <w:tr>
        <w:tc>
          <w:tcPr/>
          <w:p>
            <w:pPr>
              <w:pStyle w:val="Compact"/>
              <w:jc w:val="left"/>
            </w:pPr>
            <w:r>
              <w:t xml:space="preserve">codigoTipo.xsd</w:t>
            </w:r>
          </w:p>
        </w:tc>
        <w:tc>
          <w:tcPr/>
          <w:p>
            <w:pPr>
              <w:pStyle w:val="Compact"/>
            </w:pPr>
          </w:p>
        </w:tc>
      </w:tr>
      <w:tr>
        <w:tc>
          <w:tcPr/>
          <w:p>
            <w:pPr>
              <w:pStyle w:val="Compact"/>
              <w:jc w:val="left"/>
            </w:pPr>
            <w:r>
              <w:t xml:space="preserve">composicionAreas.xsd</w:t>
            </w:r>
          </w:p>
        </w:tc>
        <w:tc>
          <w:tcPr/>
          <w:p>
            <w:pPr>
              <w:pStyle w:val="Compact"/>
            </w:pPr>
          </w:p>
        </w:tc>
      </w:tr>
      <w:tr>
        <w:tc>
          <w:tcPr/>
          <w:p>
            <w:pPr>
              <w:pStyle w:val="Compact"/>
              <w:jc w:val="left"/>
            </w:pPr>
            <w:r>
              <w:t xml:space="preserve">composicionGeneralInmobiliario.xsd</w:t>
            </w:r>
          </w:p>
        </w:tc>
        <w:tc>
          <w:tcPr/>
          <w:p>
            <w:pPr>
              <w:pStyle w:val="Compact"/>
            </w:pPr>
          </w:p>
        </w:tc>
      </w:tr>
      <w:tr>
        <w:tc>
          <w:tcPr/>
          <w:p>
            <w:pPr>
              <w:pStyle w:val="Compact"/>
              <w:jc w:val="left"/>
            </w:pPr>
            <w:r>
              <w:t xml:space="preserve">composicionNiveles.xsd</w:t>
            </w:r>
          </w:p>
        </w:tc>
        <w:tc>
          <w:tcPr/>
          <w:p>
            <w:pPr>
              <w:pStyle w:val="Compact"/>
            </w:pPr>
          </w:p>
        </w:tc>
      </w:tr>
      <w:tr>
        <w:tc>
          <w:tcPr/>
          <w:p>
            <w:pPr>
              <w:pStyle w:val="Compact"/>
              <w:jc w:val="left"/>
            </w:pPr>
            <w:r>
              <w:t xml:space="preserve">composicionParqueaderos.xsd</w:t>
            </w:r>
          </w:p>
        </w:tc>
        <w:tc>
          <w:tcPr/>
          <w:p>
            <w:pPr>
              <w:pStyle w:val="Compact"/>
            </w:pPr>
          </w:p>
        </w:tc>
      </w:tr>
      <w:tr>
        <w:tc>
          <w:tcPr/>
          <w:p>
            <w:pPr>
              <w:pStyle w:val="Compact"/>
              <w:jc w:val="left"/>
            </w:pPr>
            <w:r>
              <w:t xml:space="preserve">composicionSegmentosUnidades.xsd</w:t>
            </w:r>
          </w:p>
        </w:tc>
        <w:tc>
          <w:tcPr/>
          <w:p>
            <w:pPr>
              <w:pStyle w:val="Compact"/>
            </w:pPr>
          </w:p>
        </w:tc>
      </w:tr>
      <w:tr>
        <w:tc>
          <w:tcPr/>
          <w:p>
            <w:pPr>
              <w:pStyle w:val="Compact"/>
              <w:jc w:val="left"/>
            </w:pPr>
            <w:r>
              <w:t xml:space="preserve">composicionTiposUnidades.xsd</w:t>
            </w:r>
          </w:p>
        </w:tc>
        <w:tc>
          <w:tcPr/>
          <w:p>
            <w:pPr>
              <w:pStyle w:val="Compact"/>
            </w:pPr>
          </w:p>
        </w:tc>
      </w:tr>
      <w:tr>
        <w:tc>
          <w:tcPr/>
          <w:p>
            <w:pPr>
              <w:pStyle w:val="Compact"/>
              <w:jc w:val="left"/>
            </w:pPr>
            <w:r>
              <w:t xml:space="preserve">conceptoContable.xsd</w:t>
            </w:r>
          </w:p>
        </w:tc>
        <w:tc>
          <w:tcPr/>
          <w:p>
            <w:pPr>
              <w:pStyle w:val="Compact"/>
            </w:pPr>
          </w:p>
        </w:tc>
      </w:tr>
      <w:tr>
        <w:tc>
          <w:tcPr/>
          <w:p>
            <w:pPr>
              <w:pStyle w:val="Compact"/>
              <w:jc w:val="left"/>
            </w:pPr>
            <w:r>
              <w:t xml:space="preserve">consultacentrocostos.xsd</w:t>
            </w:r>
          </w:p>
        </w:tc>
        <w:tc>
          <w:tcPr/>
          <w:p>
            <w:pPr>
              <w:pStyle w:val="Compact"/>
            </w:pPr>
          </w:p>
        </w:tc>
      </w:tr>
      <w:tr>
        <w:tc>
          <w:tcPr/>
          <w:p>
            <w:pPr>
              <w:pStyle w:val="Compact"/>
              <w:jc w:val="left"/>
            </w:pPr>
            <w:r>
              <w:t xml:space="preserve">conversionUvr.xsd</w:t>
            </w:r>
          </w:p>
        </w:tc>
        <w:tc>
          <w:tcPr/>
          <w:p>
            <w:pPr>
              <w:pStyle w:val="Compact"/>
            </w:pPr>
          </w:p>
        </w:tc>
      </w:tr>
      <w:tr>
        <w:tc>
          <w:tcPr/>
          <w:p>
            <w:pPr>
              <w:pStyle w:val="Compact"/>
              <w:jc w:val="left"/>
            </w:pPr>
            <w:r>
              <w:t xml:space="preserve">credenciales.xsd</w:t>
            </w:r>
          </w:p>
        </w:tc>
        <w:tc>
          <w:tcPr/>
          <w:p>
            <w:pPr>
              <w:pStyle w:val="Compact"/>
            </w:pPr>
          </w:p>
        </w:tc>
      </w:tr>
      <w:tr>
        <w:tc>
          <w:tcPr/>
          <w:p>
            <w:pPr>
              <w:pStyle w:val="Compact"/>
              <w:jc w:val="left"/>
            </w:pPr>
            <w:r>
              <w:t xml:space="preserve">credito.xsd</w:t>
            </w:r>
          </w:p>
        </w:tc>
        <w:tc>
          <w:tcPr/>
          <w:p>
            <w:pPr>
              <w:pStyle w:val="Compact"/>
            </w:pPr>
          </w:p>
        </w:tc>
      </w:tr>
      <w:tr>
        <w:tc>
          <w:tcPr/>
          <w:p>
            <w:pPr>
              <w:pStyle w:val="Compact"/>
              <w:jc w:val="left"/>
            </w:pPr>
            <w:r>
              <w:t xml:space="preserve">cuentaAVC.xsd</w:t>
            </w:r>
          </w:p>
        </w:tc>
        <w:tc>
          <w:tcPr/>
          <w:p>
            <w:pPr>
              <w:pStyle w:val="Compact"/>
            </w:pPr>
          </w:p>
        </w:tc>
      </w:tr>
      <w:tr>
        <w:tc>
          <w:tcPr/>
          <w:p>
            <w:pPr>
              <w:pStyle w:val="Compact"/>
              <w:jc w:val="left"/>
            </w:pPr>
            <w:r>
              <w:t xml:space="preserve">cuentaBancaria.xsd</w:t>
            </w:r>
          </w:p>
        </w:tc>
        <w:tc>
          <w:tcPr/>
          <w:p>
            <w:pPr>
              <w:pStyle w:val="Compact"/>
            </w:pPr>
          </w:p>
        </w:tc>
      </w:tr>
      <w:tr>
        <w:tc>
          <w:tcPr/>
          <w:p>
            <w:pPr>
              <w:pStyle w:val="Compact"/>
              <w:jc w:val="left"/>
            </w:pPr>
            <w:r>
              <w:t xml:space="preserve">cuentacontable.xsd</w:t>
            </w:r>
          </w:p>
        </w:tc>
        <w:tc>
          <w:tcPr/>
          <w:p>
            <w:pPr>
              <w:pStyle w:val="Compact"/>
            </w:pPr>
          </w:p>
        </w:tc>
      </w:tr>
      <w:tr>
        <w:tc>
          <w:tcPr/>
          <w:p>
            <w:pPr>
              <w:pStyle w:val="Compact"/>
              <w:jc w:val="left"/>
            </w:pPr>
            <w:r>
              <w:t xml:space="preserve">cuentaproductocliente.xsd</w:t>
            </w:r>
          </w:p>
        </w:tc>
        <w:tc>
          <w:tcPr/>
          <w:p>
            <w:pPr>
              <w:pStyle w:val="Compact"/>
            </w:pPr>
          </w:p>
        </w:tc>
      </w:tr>
      <w:tr>
        <w:tc>
          <w:tcPr/>
          <w:p>
            <w:pPr>
              <w:pStyle w:val="Compact"/>
              <w:jc w:val="left"/>
            </w:pPr>
            <w:r>
              <w:t xml:space="preserve">cuentaproductocredito.xsd</w:t>
            </w:r>
          </w:p>
        </w:tc>
        <w:tc>
          <w:tcPr/>
          <w:p>
            <w:pPr>
              <w:pStyle w:val="Compact"/>
            </w:pPr>
          </w:p>
        </w:tc>
      </w:tr>
      <w:tr>
        <w:tc>
          <w:tcPr/>
          <w:p>
            <w:pPr>
              <w:pStyle w:val="Compact"/>
              <w:jc w:val="left"/>
            </w:pPr>
            <w:r>
              <w:t xml:space="preserve">cuotaCredito.xsd</w:t>
            </w:r>
          </w:p>
        </w:tc>
        <w:tc>
          <w:tcPr/>
          <w:p>
            <w:pPr>
              <w:pStyle w:val="Compact"/>
            </w:pPr>
          </w:p>
        </w:tc>
      </w:tr>
      <w:tr>
        <w:tc>
          <w:tcPr/>
          <w:p>
            <w:pPr>
              <w:pStyle w:val="Compact"/>
              <w:jc w:val="left"/>
            </w:pPr>
            <w:r>
              <w:t xml:space="preserve">cuotasMora.xsd</w:t>
            </w:r>
          </w:p>
        </w:tc>
        <w:tc>
          <w:tcPr/>
          <w:p>
            <w:pPr>
              <w:pStyle w:val="Compact"/>
            </w:pPr>
          </w:p>
        </w:tc>
      </w:tr>
      <w:tr>
        <w:tc>
          <w:tcPr/>
          <w:p>
            <w:pPr>
              <w:pStyle w:val="Compact"/>
              <w:jc w:val="left"/>
            </w:pPr>
            <w:r>
              <w:t xml:space="preserve">DatosRegistroInhibitorias.xsd</w:t>
            </w:r>
          </w:p>
        </w:tc>
        <w:tc>
          <w:tcPr/>
          <w:p>
            <w:pPr>
              <w:pStyle w:val="Compact"/>
            </w:pPr>
          </w:p>
        </w:tc>
      </w:tr>
      <w:tr>
        <w:tc>
          <w:tcPr/>
          <w:p>
            <w:pPr>
              <w:pStyle w:val="Compact"/>
              <w:jc w:val="left"/>
            </w:pPr>
            <w:r>
              <w:t xml:space="preserve">definicionEstructura.xsd</w:t>
            </w:r>
          </w:p>
        </w:tc>
        <w:tc>
          <w:tcPr/>
          <w:p>
            <w:pPr>
              <w:pStyle w:val="Compact"/>
            </w:pPr>
          </w:p>
        </w:tc>
      </w:tr>
      <w:tr>
        <w:tc>
          <w:tcPr/>
          <w:p>
            <w:pPr>
              <w:pStyle w:val="Compact"/>
              <w:jc w:val="left"/>
            </w:pPr>
            <w:r>
              <w:t xml:space="preserve">definicionProyecto.xsd</w:t>
            </w:r>
          </w:p>
        </w:tc>
        <w:tc>
          <w:tcPr/>
          <w:p>
            <w:pPr>
              <w:pStyle w:val="Compact"/>
            </w:pPr>
          </w:p>
        </w:tc>
      </w:tr>
      <w:tr>
        <w:tc>
          <w:tcPr/>
          <w:p>
            <w:pPr>
              <w:pStyle w:val="Compact"/>
              <w:jc w:val="left"/>
            </w:pPr>
            <w:r>
              <w:t xml:space="preserve">descuentoConceptoPago.xsd</w:t>
            </w:r>
          </w:p>
        </w:tc>
        <w:tc>
          <w:tcPr/>
          <w:p>
            <w:pPr>
              <w:pStyle w:val="Compact"/>
            </w:pPr>
          </w:p>
        </w:tc>
      </w:tr>
      <w:tr>
        <w:tc>
          <w:tcPr/>
          <w:p>
            <w:pPr>
              <w:pStyle w:val="Compact"/>
              <w:jc w:val="left"/>
            </w:pPr>
            <w:r>
              <w:t xml:space="preserve">descuentos.xsd</w:t>
            </w:r>
          </w:p>
        </w:tc>
        <w:tc>
          <w:tcPr/>
          <w:p>
            <w:pPr>
              <w:pStyle w:val="Compact"/>
            </w:pPr>
          </w:p>
        </w:tc>
      </w:tr>
      <w:tr>
        <w:tc>
          <w:tcPr/>
          <w:p>
            <w:pPr>
              <w:pStyle w:val="Compact"/>
              <w:jc w:val="left"/>
            </w:pPr>
            <w:r>
              <w:t xml:space="preserve">desembolso.xsd</w:t>
            </w:r>
          </w:p>
        </w:tc>
        <w:tc>
          <w:tcPr/>
          <w:p>
            <w:pPr>
              <w:pStyle w:val="Compact"/>
            </w:pPr>
          </w:p>
        </w:tc>
      </w:tr>
      <w:tr>
        <w:tc>
          <w:tcPr/>
          <w:p>
            <w:pPr>
              <w:pStyle w:val="Compact"/>
              <w:jc w:val="left"/>
            </w:pPr>
            <w:r>
              <w:t xml:space="preserve">destinacionAreas.xsd</w:t>
            </w:r>
          </w:p>
        </w:tc>
        <w:tc>
          <w:tcPr/>
          <w:p>
            <w:pPr>
              <w:pStyle w:val="Compact"/>
            </w:pPr>
          </w:p>
        </w:tc>
      </w:tr>
      <w:tr>
        <w:tc>
          <w:tcPr/>
          <w:p>
            <w:pPr>
              <w:pStyle w:val="Compact"/>
              <w:jc w:val="left"/>
            </w:pPr>
            <w:r>
              <w:t xml:space="preserve">detalleAreaConstruccion.xsd</w:t>
            </w:r>
          </w:p>
        </w:tc>
        <w:tc>
          <w:tcPr/>
          <w:p>
            <w:pPr>
              <w:pStyle w:val="Compact"/>
            </w:pPr>
          </w:p>
        </w:tc>
      </w:tr>
      <w:tr>
        <w:tc>
          <w:tcPr/>
          <w:p>
            <w:pPr>
              <w:pStyle w:val="Compact"/>
              <w:jc w:val="left"/>
            </w:pPr>
            <w:r>
              <w:t xml:space="preserve">detalleAreaLote.xsd</w:t>
            </w:r>
          </w:p>
        </w:tc>
        <w:tc>
          <w:tcPr/>
          <w:p>
            <w:pPr>
              <w:pStyle w:val="Compact"/>
            </w:pPr>
          </w:p>
        </w:tc>
      </w:tr>
      <w:tr>
        <w:tc>
          <w:tcPr/>
          <w:p>
            <w:pPr>
              <w:pStyle w:val="Compact"/>
              <w:jc w:val="left"/>
            </w:pPr>
            <w:r>
              <w:t xml:space="preserve">direccion.xsd</w:t>
            </w:r>
          </w:p>
        </w:tc>
        <w:tc>
          <w:tcPr/>
          <w:p>
            <w:pPr>
              <w:pStyle w:val="Compact"/>
            </w:pPr>
          </w:p>
        </w:tc>
      </w:tr>
      <w:tr>
        <w:tc>
          <w:tcPr/>
          <w:p>
            <w:pPr>
              <w:pStyle w:val="Compact"/>
              <w:jc w:val="left"/>
            </w:pPr>
            <w:r>
              <w:t xml:space="preserve">embargo.xsd</w:t>
            </w:r>
          </w:p>
        </w:tc>
        <w:tc>
          <w:tcPr/>
          <w:p>
            <w:pPr>
              <w:pStyle w:val="Compact"/>
            </w:pPr>
          </w:p>
        </w:tc>
      </w:tr>
      <w:tr>
        <w:tc>
          <w:tcPr/>
          <w:p>
            <w:pPr>
              <w:pStyle w:val="Compact"/>
              <w:jc w:val="left"/>
            </w:pPr>
            <w:r>
              <w:t xml:space="preserve">estadoEspecial.xsd</w:t>
            </w:r>
          </w:p>
        </w:tc>
        <w:tc>
          <w:tcPr/>
          <w:p>
            <w:pPr>
              <w:pStyle w:val="Compact"/>
            </w:pPr>
          </w:p>
        </w:tc>
      </w:tr>
      <w:tr>
        <w:tc>
          <w:tcPr/>
          <w:p>
            <w:pPr>
              <w:pStyle w:val="Compact"/>
              <w:jc w:val="left"/>
            </w:pPr>
            <w:r>
              <w:t xml:space="preserve">estructuras.xsd</w:t>
            </w:r>
          </w:p>
        </w:tc>
        <w:tc>
          <w:tcPr/>
          <w:p>
            <w:pPr>
              <w:pStyle w:val="Compact"/>
            </w:pPr>
          </w:p>
        </w:tc>
      </w:tr>
      <w:tr>
        <w:tc>
          <w:tcPr/>
          <w:p>
            <w:pPr>
              <w:pStyle w:val="Compact"/>
              <w:jc w:val="left"/>
            </w:pPr>
            <w:r>
              <w:t xml:space="preserve">excepciongenerica.xsd</w:t>
            </w:r>
          </w:p>
        </w:tc>
        <w:tc>
          <w:tcPr/>
          <w:p>
            <w:pPr>
              <w:pStyle w:val="Compact"/>
            </w:pPr>
          </w:p>
        </w:tc>
      </w:tr>
      <w:tr>
        <w:tc>
          <w:tcPr/>
          <w:p>
            <w:pPr>
              <w:pStyle w:val="Compact"/>
              <w:jc w:val="left"/>
            </w:pPr>
            <w:r>
              <w:t xml:space="preserve">funcionario.xsd</w:t>
            </w:r>
          </w:p>
        </w:tc>
        <w:tc>
          <w:tcPr/>
          <w:p>
            <w:pPr>
              <w:pStyle w:val="Compact"/>
            </w:pPr>
          </w:p>
        </w:tc>
      </w:tr>
      <w:tr>
        <w:tc>
          <w:tcPr/>
          <w:p>
            <w:pPr>
              <w:pStyle w:val="Compact"/>
              <w:jc w:val="left"/>
            </w:pPr>
            <w:r>
              <w:t xml:space="preserve">garantia.xsd</w:t>
            </w:r>
          </w:p>
        </w:tc>
        <w:tc>
          <w:tcPr/>
          <w:p>
            <w:pPr>
              <w:pStyle w:val="Compact"/>
            </w:pPr>
          </w:p>
        </w:tc>
      </w:tr>
      <w:tr>
        <w:tc>
          <w:tcPr/>
          <w:p>
            <w:pPr>
              <w:pStyle w:val="Compact"/>
              <w:jc w:val="left"/>
            </w:pPr>
            <w:r>
              <w:t xml:space="preserve">identificacion.xsd</w:t>
            </w:r>
          </w:p>
        </w:tc>
        <w:tc>
          <w:tcPr/>
          <w:p>
            <w:pPr>
              <w:pStyle w:val="Compact"/>
            </w:pPr>
          </w:p>
        </w:tc>
      </w:tr>
      <w:tr>
        <w:tc>
          <w:tcPr/>
          <w:p>
            <w:pPr>
              <w:pStyle w:val="Compact"/>
              <w:jc w:val="left"/>
            </w:pPr>
            <w:r>
              <w:t xml:space="preserve">infoCentralRiesgo.xsd</w:t>
            </w:r>
          </w:p>
        </w:tc>
        <w:tc>
          <w:tcPr/>
          <w:p>
            <w:pPr>
              <w:pStyle w:val="Compact"/>
            </w:pPr>
          </w:p>
        </w:tc>
      </w:tr>
      <w:tr>
        <w:tc>
          <w:tcPr/>
          <w:p>
            <w:pPr>
              <w:pStyle w:val="Compact"/>
              <w:jc w:val="left"/>
            </w:pPr>
            <w:r>
              <w:t xml:space="preserve">informacionCuentaMora.xsd</w:t>
            </w:r>
          </w:p>
        </w:tc>
        <w:tc>
          <w:tcPr/>
          <w:p>
            <w:pPr>
              <w:pStyle w:val="Compact"/>
            </w:pPr>
          </w:p>
        </w:tc>
      </w:tr>
      <w:tr>
        <w:tc>
          <w:tcPr/>
          <w:p>
            <w:pPr>
              <w:pStyle w:val="Compact"/>
              <w:jc w:val="left"/>
            </w:pPr>
            <w:r>
              <w:t xml:space="preserve">informacionEstructuraInmobiliaria.xsd</w:t>
            </w:r>
          </w:p>
        </w:tc>
        <w:tc>
          <w:tcPr/>
          <w:p>
            <w:pPr>
              <w:pStyle w:val="Compact"/>
            </w:pPr>
          </w:p>
        </w:tc>
      </w:tr>
      <w:tr>
        <w:tc>
          <w:tcPr/>
          <w:p>
            <w:pPr>
              <w:pStyle w:val="Compact"/>
              <w:jc w:val="left"/>
            </w:pPr>
            <w:r>
              <w:t xml:space="preserve">informacionfinanciera.xsd</w:t>
            </w:r>
          </w:p>
        </w:tc>
        <w:tc>
          <w:tcPr/>
          <w:p>
            <w:pPr>
              <w:pStyle w:val="Compact"/>
            </w:pPr>
          </w:p>
        </w:tc>
      </w:tr>
      <w:tr>
        <w:tc>
          <w:tcPr/>
          <w:p>
            <w:pPr>
              <w:pStyle w:val="Compact"/>
              <w:jc w:val="left"/>
            </w:pPr>
            <w:r>
              <w:t xml:space="preserve">informacionlaboral.xsd</w:t>
            </w:r>
          </w:p>
        </w:tc>
        <w:tc>
          <w:tcPr/>
          <w:p>
            <w:pPr>
              <w:pStyle w:val="Compact"/>
            </w:pPr>
          </w:p>
        </w:tc>
      </w:tr>
      <w:tr>
        <w:tc>
          <w:tcPr/>
          <w:p>
            <w:pPr>
              <w:pStyle w:val="Compact"/>
              <w:jc w:val="left"/>
            </w:pPr>
            <w:r>
              <w:t xml:space="preserve">informacionProyectoInmobiliario.xsd</w:t>
            </w:r>
          </w:p>
        </w:tc>
        <w:tc>
          <w:tcPr/>
          <w:p>
            <w:pPr>
              <w:pStyle w:val="Compact"/>
            </w:pPr>
          </w:p>
        </w:tc>
      </w:tr>
      <w:tr>
        <w:tc>
          <w:tcPr/>
          <w:p>
            <w:pPr>
              <w:pStyle w:val="Compact"/>
              <w:jc w:val="left"/>
            </w:pPr>
            <w:r>
              <w:t xml:space="preserve">inventarioViviendas.xsd</w:t>
            </w:r>
          </w:p>
        </w:tc>
        <w:tc>
          <w:tcPr/>
          <w:p>
            <w:pPr>
              <w:pStyle w:val="Compact"/>
            </w:pPr>
          </w:p>
        </w:tc>
      </w:tr>
      <w:tr>
        <w:tc>
          <w:tcPr/>
          <w:p>
            <w:pPr>
              <w:pStyle w:val="Compact"/>
              <w:jc w:val="left"/>
            </w:pPr>
            <w:r>
              <w:t xml:space="preserve">libranza.xsd</w:t>
            </w:r>
          </w:p>
        </w:tc>
        <w:tc>
          <w:tcPr/>
          <w:p>
            <w:pPr>
              <w:pStyle w:val="Compact"/>
            </w:pPr>
          </w:p>
        </w:tc>
      </w:tr>
      <w:tr>
        <w:tc>
          <w:tcPr/>
          <w:p>
            <w:pPr>
              <w:pStyle w:val="Compact"/>
              <w:jc w:val="left"/>
            </w:pPr>
            <w:r>
              <w:t xml:space="preserve">listasNegras.xsd</w:t>
            </w:r>
          </w:p>
        </w:tc>
        <w:tc>
          <w:tcPr/>
          <w:p>
            <w:pPr>
              <w:pStyle w:val="Compact"/>
            </w:pPr>
          </w:p>
        </w:tc>
      </w:tr>
      <w:tr>
        <w:tc>
          <w:tcPr/>
          <w:p>
            <w:pPr>
              <w:pStyle w:val="Compact"/>
              <w:jc w:val="left"/>
            </w:pPr>
            <w:r>
              <w:t xml:space="preserve">monedaExtranjera.xsd</w:t>
            </w:r>
          </w:p>
        </w:tc>
        <w:tc>
          <w:tcPr/>
          <w:p>
            <w:pPr>
              <w:pStyle w:val="Compact"/>
            </w:pPr>
          </w:p>
        </w:tc>
      </w:tr>
      <w:tr>
        <w:tc>
          <w:tcPr/>
          <w:p>
            <w:pPr>
              <w:pStyle w:val="Compact"/>
              <w:jc w:val="left"/>
            </w:pPr>
            <w:r>
              <w:t xml:space="preserve">niveles.xsd</w:t>
            </w:r>
          </w:p>
        </w:tc>
        <w:tc>
          <w:tcPr/>
          <w:p>
            <w:pPr>
              <w:pStyle w:val="Compact"/>
            </w:pPr>
          </w:p>
        </w:tc>
      </w:tr>
      <w:tr>
        <w:tc>
          <w:tcPr/>
          <w:p>
            <w:pPr>
              <w:pStyle w:val="Compact"/>
              <w:jc w:val="left"/>
            </w:pPr>
            <w:r>
              <w:t xml:space="preserve">ordenPago.xsd</w:t>
            </w:r>
          </w:p>
        </w:tc>
        <w:tc>
          <w:tcPr/>
          <w:p>
            <w:pPr>
              <w:pStyle w:val="Compact"/>
            </w:pPr>
          </w:p>
        </w:tc>
      </w:tr>
      <w:tr>
        <w:tc>
          <w:tcPr/>
          <w:p>
            <w:pPr>
              <w:pStyle w:val="Compact"/>
              <w:jc w:val="left"/>
            </w:pPr>
            <w:r>
              <w:t xml:space="preserve">paginacion.xsd</w:t>
            </w:r>
          </w:p>
        </w:tc>
        <w:tc>
          <w:tcPr/>
          <w:p>
            <w:pPr>
              <w:pStyle w:val="Compact"/>
            </w:pPr>
          </w:p>
        </w:tc>
      </w:tr>
      <w:tr>
        <w:tc>
          <w:tcPr/>
          <w:p>
            <w:pPr>
              <w:pStyle w:val="Compact"/>
              <w:jc w:val="left"/>
            </w:pPr>
            <w:r>
              <w:t xml:space="preserve">pagosCredito.xsd</w:t>
            </w:r>
          </w:p>
        </w:tc>
        <w:tc>
          <w:tcPr/>
          <w:p>
            <w:pPr>
              <w:pStyle w:val="Compact"/>
            </w:pPr>
          </w:p>
        </w:tc>
      </w:tr>
      <w:tr>
        <w:tc>
          <w:tcPr/>
          <w:p>
            <w:pPr>
              <w:pStyle w:val="Compact"/>
              <w:jc w:val="left"/>
            </w:pPr>
            <w:r>
              <w:t xml:space="preserve">pagosDeuda.xsd</w:t>
            </w:r>
          </w:p>
        </w:tc>
        <w:tc>
          <w:tcPr/>
          <w:p>
            <w:pPr>
              <w:pStyle w:val="Compact"/>
            </w:pPr>
          </w:p>
        </w:tc>
      </w:tr>
      <w:tr>
        <w:tc>
          <w:tcPr/>
          <w:p>
            <w:pPr>
              <w:pStyle w:val="Compact"/>
              <w:jc w:val="left"/>
            </w:pPr>
            <w:r>
              <w:t xml:space="preserve">participante.xsd</w:t>
            </w:r>
          </w:p>
        </w:tc>
        <w:tc>
          <w:tcPr/>
          <w:p>
            <w:pPr>
              <w:pStyle w:val="Compact"/>
            </w:pPr>
          </w:p>
        </w:tc>
      </w:tr>
      <w:tr>
        <w:tc>
          <w:tcPr/>
          <w:p>
            <w:pPr>
              <w:pStyle w:val="Compact"/>
              <w:jc w:val="left"/>
            </w:pPr>
            <w:r>
              <w:t xml:space="preserve">pep.xsd</w:t>
            </w:r>
          </w:p>
        </w:tc>
        <w:tc>
          <w:tcPr/>
          <w:p>
            <w:pPr>
              <w:pStyle w:val="Compact"/>
            </w:pPr>
          </w:p>
        </w:tc>
      </w:tr>
      <w:tr>
        <w:tc>
          <w:tcPr/>
          <w:p>
            <w:pPr>
              <w:pStyle w:val="Compact"/>
              <w:jc w:val="left"/>
            </w:pPr>
            <w:r>
              <w:t xml:space="preserve">personajuridica.xsd</w:t>
            </w:r>
          </w:p>
        </w:tc>
        <w:tc>
          <w:tcPr/>
          <w:p>
            <w:pPr>
              <w:pStyle w:val="Compact"/>
            </w:pPr>
          </w:p>
        </w:tc>
      </w:tr>
      <w:tr>
        <w:tc>
          <w:tcPr/>
          <w:p>
            <w:pPr>
              <w:pStyle w:val="Compact"/>
              <w:jc w:val="left"/>
            </w:pPr>
            <w:r>
              <w:t xml:space="preserve">personanatural.xsd</w:t>
            </w:r>
          </w:p>
        </w:tc>
        <w:tc>
          <w:tcPr/>
          <w:p>
            <w:pPr>
              <w:pStyle w:val="Compact"/>
            </w:pPr>
          </w:p>
        </w:tc>
      </w:tr>
      <w:tr>
        <w:tc>
          <w:tcPr/>
          <w:p>
            <w:pPr>
              <w:pStyle w:val="Compact"/>
              <w:jc w:val="left"/>
            </w:pPr>
            <w:r>
              <w:t xml:space="preserve">pignoracion.xsd</w:t>
            </w:r>
          </w:p>
        </w:tc>
        <w:tc>
          <w:tcPr/>
          <w:p>
            <w:pPr>
              <w:pStyle w:val="Compact"/>
            </w:pPr>
          </w:p>
        </w:tc>
      </w:tr>
      <w:tr>
        <w:tc>
          <w:tcPr/>
          <w:p>
            <w:pPr>
              <w:pStyle w:val="Compact"/>
              <w:jc w:val="left"/>
            </w:pPr>
            <w:r>
              <w:t xml:space="preserve">pqyr.xsd</w:t>
            </w:r>
          </w:p>
        </w:tc>
        <w:tc>
          <w:tcPr/>
          <w:p>
            <w:pPr>
              <w:pStyle w:val="Compact"/>
            </w:pPr>
          </w:p>
        </w:tc>
      </w:tr>
      <w:tr>
        <w:tc>
          <w:tcPr/>
          <w:p>
            <w:pPr>
              <w:pStyle w:val="Compact"/>
              <w:jc w:val="left"/>
            </w:pPr>
            <w:r>
              <w:t xml:space="preserve">proceso.xsd</w:t>
            </w:r>
          </w:p>
        </w:tc>
        <w:tc>
          <w:tcPr/>
          <w:p>
            <w:pPr>
              <w:pStyle w:val="Compact"/>
            </w:pPr>
          </w:p>
        </w:tc>
      </w:tr>
      <w:tr>
        <w:tc>
          <w:tcPr/>
          <w:p>
            <w:pPr>
              <w:pStyle w:val="Compact"/>
              <w:jc w:val="left"/>
            </w:pPr>
            <w:r>
              <w:t xml:space="preserve">productocliente.xsd</w:t>
            </w:r>
          </w:p>
        </w:tc>
        <w:tc>
          <w:tcPr/>
          <w:p>
            <w:pPr>
              <w:pStyle w:val="Compact"/>
            </w:pPr>
          </w:p>
        </w:tc>
      </w:tr>
      <w:tr>
        <w:tc>
          <w:tcPr/>
          <w:p>
            <w:pPr>
              <w:pStyle w:val="Compact"/>
              <w:jc w:val="left"/>
            </w:pPr>
            <w:r>
              <w:t xml:space="preserve">proyectos.xsd</w:t>
            </w:r>
          </w:p>
        </w:tc>
        <w:tc>
          <w:tcPr/>
          <w:p>
            <w:pPr>
              <w:pStyle w:val="Compact"/>
            </w:pPr>
          </w:p>
        </w:tc>
      </w:tr>
      <w:tr>
        <w:tc>
          <w:tcPr/>
          <w:p>
            <w:pPr>
              <w:pStyle w:val="Compact"/>
              <w:jc w:val="left"/>
            </w:pPr>
            <w:r>
              <w:t xml:space="preserve">relacion.xsd</w:t>
            </w:r>
          </w:p>
        </w:tc>
        <w:tc>
          <w:tcPr/>
          <w:p>
            <w:pPr>
              <w:pStyle w:val="Compact"/>
            </w:pPr>
          </w:p>
        </w:tc>
      </w:tr>
      <w:tr>
        <w:tc>
          <w:tcPr/>
          <w:p>
            <w:pPr>
              <w:pStyle w:val="Compact"/>
              <w:jc w:val="left"/>
            </w:pPr>
            <w:r>
              <w:t xml:space="preserve">reporteInhibitorias.xsd</w:t>
            </w:r>
          </w:p>
        </w:tc>
        <w:tc>
          <w:tcPr/>
          <w:p>
            <w:pPr>
              <w:pStyle w:val="Compact"/>
            </w:pPr>
          </w:p>
        </w:tc>
      </w:tr>
      <w:tr>
        <w:tc>
          <w:tcPr/>
          <w:p>
            <w:pPr>
              <w:pStyle w:val="Compact"/>
              <w:jc w:val="left"/>
            </w:pPr>
            <w:r>
              <w:t xml:space="preserve">resumenValorAPagar.xsd</w:t>
            </w:r>
          </w:p>
        </w:tc>
        <w:tc>
          <w:tcPr/>
          <w:p>
            <w:pPr>
              <w:pStyle w:val="Compact"/>
            </w:pPr>
          </w:p>
        </w:tc>
      </w:tr>
      <w:tr>
        <w:tc>
          <w:tcPr/>
          <w:p>
            <w:pPr>
              <w:pStyle w:val="Compact"/>
              <w:jc w:val="left"/>
            </w:pPr>
            <w:r>
              <w:t xml:space="preserve">saldodeudacredito.xsd</w:t>
            </w:r>
          </w:p>
        </w:tc>
        <w:tc>
          <w:tcPr/>
          <w:p>
            <w:pPr>
              <w:pStyle w:val="Compact"/>
            </w:pPr>
          </w:p>
        </w:tc>
      </w:tr>
      <w:tr>
        <w:tc>
          <w:tcPr/>
          <w:p>
            <w:pPr>
              <w:pStyle w:val="Compact"/>
              <w:jc w:val="left"/>
            </w:pPr>
            <w:r>
              <w:t xml:space="preserve">solicitud.xsd</w:t>
            </w:r>
          </w:p>
        </w:tc>
        <w:tc>
          <w:tcPr/>
          <w:p>
            <w:pPr>
              <w:pStyle w:val="Compact"/>
            </w:pPr>
          </w:p>
        </w:tc>
      </w:tr>
      <w:tr>
        <w:tc>
          <w:tcPr/>
          <w:p>
            <w:pPr>
              <w:pStyle w:val="Compact"/>
              <w:jc w:val="left"/>
            </w:pPr>
            <w:r>
              <w:t xml:space="preserve">telefono.xsd</w:t>
            </w:r>
          </w:p>
        </w:tc>
        <w:tc>
          <w:tcPr/>
          <w:p>
            <w:pPr>
              <w:pStyle w:val="Compact"/>
            </w:pPr>
          </w:p>
        </w:tc>
      </w:tr>
      <w:tr>
        <w:tc>
          <w:tcPr/>
          <w:p>
            <w:pPr>
              <w:pStyle w:val="Compact"/>
              <w:jc w:val="left"/>
            </w:pPr>
            <w:r>
              <w:t xml:space="preserve">tercero.xsd</w:t>
            </w:r>
          </w:p>
        </w:tc>
        <w:tc>
          <w:tcPr/>
          <w:p>
            <w:pPr>
              <w:pStyle w:val="Compact"/>
            </w:pPr>
          </w:p>
        </w:tc>
      </w:tr>
      <w:tr>
        <w:tc>
          <w:tcPr/>
          <w:p>
            <w:pPr>
              <w:pStyle w:val="Compact"/>
              <w:jc w:val="left"/>
            </w:pPr>
            <w:r>
              <w:t xml:space="preserve">tipoafiliacion.xsd</w:t>
            </w:r>
          </w:p>
        </w:tc>
        <w:tc>
          <w:tcPr/>
          <w:p>
            <w:pPr>
              <w:pStyle w:val="Compact"/>
            </w:pPr>
          </w:p>
        </w:tc>
      </w:tr>
      <w:tr>
        <w:tc>
          <w:tcPr/>
          <w:p>
            <w:pPr>
              <w:pStyle w:val="Compact"/>
              <w:jc w:val="left"/>
            </w:pPr>
            <w:r>
              <w:t xml:space="preserve">tramite.xsd</w:t>
            </w:r>
          </w:p>
        </w:tc>
        <w:tc>
          <w:tcPr/>
          <w:p>
            <w:pPr>
              <w:pStyle w:val="Compact"/>
            </w:pPr>
          </w:p>
        </w:tc>
      </w:tr>
      <w:tr>
        <w:tc>
          <w:tcPr/>
          <w:p>
            <w:pPr>
              <w:pStyle w:val="Compact"/>
              <w:jc w:val="left"/>
            </w:pPr>
            <w:r>
              <w:t xml:space="preserve">ubicacionOficinaProducto.xsd</w:t>
            </w:r>
          </w:p>
        </w:tc>
        <w:tc>
          <w:tcPr/>
          <w:p>
            <w:pPr>
              <w:pStyle w:val="Compact"/>
            </w:pPr>
          </w:p>
        </w:tc>
      </w:tr>
      <w:tr>
        <w:tc>
          <w:tcPr/>
          <w:p>
            <w:pPr>
              <w:pStyle w:val="Compact"/>
              <w:jc w:val="left"/>
            </w:pPr>
            <w:r>
              <w:t xml:space="preserve">ubicacionProyecto.xsd</w:t>
            </w:r>
          </w:p>
        </w:tc>
        <w:tc>
          <w:tcPr/>
          <w:p>
            <w:pPr>
              <w:pStyle w:val="Compact"/>
            </w:pPr>
          </w:p>
        </w:tc>
      </w:tr>
    </w:tbl>
    <w:p>
      <w:pPr>
        <w:pStyle w:val="Textoindependiente"/>
      </w:pPr>
      <w:hyperlink r:id="rId21">
        <w:r>
          <w:rPr>
            <w:rStyle w:val="Hipervnculo"/>
          </w:rPr>
          <w:t xml:space="preserve">Tabla.</w:t>
        </w:r>
      </w:hyperlink>
      <w:r>
        <w:t xml:space="preserve"> </w:t>
      </w:r>
      <w:r>
        <w:t xml:space="preserve">Nivel de uso de las entidades canónicas en integraciones FNA</w:t>
      </w:r>
    </w:p>
    <w:p>
      <w:pPr>
        <w:pStyle w:val="Textoindependiente"/>
      </w:pPr>
      <w:r>
        <w:rPr>
          <w:iCs/>
          <w:i/>
        </w:rPr>
        <w:t xml:space="preserve">Fuente: Inventario Canonico V1.0.0.xlsx</w:t>
      </w:r>
    </w:p>
    <w:p>
      <w:pPr>
        <w:pStyle w:val="Textoindependiente"/>
      </w:pPr>
    </w:p>
    <w:p>
      <w:pPr>
        <w:pStyle w:val="Textoindependiente"/>
      </w:pPr>
      <w:r>
        <w:rPr>
          <w:bCs/>
          <w:b/>
        </w:rPr>
        <w:t xml:space="preserve">Nota</w:t>
      </w:r>
      <w:r>
        <w:t xml:space="preserve">: según los modelos del repositorio FNA, el nivel de uso de las entidades canónicas es muy bajo. De igual manera que en el caso anterior, sin información de lo que estas integraciones transportan u operan, no es posible determinar redundancias negativas, en cuyo caso impactarían a la flexibilidad y a los costos de mantenimiento.</w:t>
      </w:r>
    </w:p>
    <w:p>
      <w:pPr>
        <w:pStyle w:val="Textoindependiente"/>
      </w:pPr>
    </w:p>
    <w:bookmarkStart w:id="22" w:name="X2f27e1d522332efa7423b77c162c40778dc6520"/>
    <w:p>
      <w:pPr>
        <w:pStyle w:val="Ttulo3"/>
      </w:pPr>
      <w:r>
        <w:t xml:space="preserve">Clasificación de Entidades por Áreas Propietaria</w:t>
      </w:r>
    </w:p>
    <w:p>
      <w:pPr>
        <w:pStyle w:val="FirstParagraph"/>
      </w:pPr>
      <w:r>
        <w:t xml:space="preserve">La relación de entidades de datos y áreas de negocio del FNA nos debe dar una idea de qué áreas se encuentran más estandarizadas en su comunicación con otros actores. La lista siguiente indica que el área de negocio más intensa en el uso de entidades de datos, y por tanto, la más estándar en su comunicación con otras</w:t>
      </w:r>
      <w:r>
        <w:t xml:space="preserve"> </w:t>
      </w:r>
      <w:r>
        <w:rPr>
          <w:iCs/>
          <w:i/>
        </w:rPr>
        <w:t xml:space="preserve">es el área de Crédito del FNA</w:t>
      </w:r>
      <w:r>
        <w:t xml:space="preserve">.</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Etiquetas de fila</w:t>
            </w:r>
          </w:p>
        </w:tc>
        <w:tc>
          <w:tcPr/>
          <w:p>
            <w:pPr>
              <w:pStyle w:val="Compact"/>
              <w:jc w:val="left"/>
            </w:pPr>
            <w:r>
              <w:rPr>
                <w:bCs/>
                <w:b/>
              </w:rPr>
              <w:t xml:space="preserve">Cuenta de Unidad Negocio</w:t>
            </w:r>
          </w:p>
        </w:tc>
      </w:tr>
      <w:tr>
        <w:tc>
          <w:tcPr/>
          <w:p>
            <w:pPr>
              <w:pStyle w:val="Compact"/>
              <w:jc w:val="left"/>
            </w:pPr>
            <w:r>
              <w:rPr>
                <w:bCs/>
                <w:b/>
              </w:rPr>
              <w:t xml:space="preserve">Sin Unidad</w:t>
            </w:r>
          </w:p>
        </w:tc>
        <w:tc>
          <w:tcPr/>
          <w:p>
            <w:pPr>
              <w:pStyle w:val="Compact"/>
              <w:jc w:val="left"/>
            </w:pPr>
            <w:r>
              <w:rPr>
                <w:bCs/>
                <w:b/>
              </w:rPr>
              <w:t xml:space="preserve">60</w:t>
            </w:r>
          </w:p>
        </w:tc>
      </w:tr>
      <w:tr>
        <w:tc>
          <w:tcPr/>
          <w:p>
            <w:pPr>
              <w:pStyle w:val="Compact"/>
              <w:jc w:val="left"/>
            </w:pPr>
            <w:r>
              <w:t xml:space="preserve">Crédito</w:t>
            </w:r>
          </w:p>
        </w:tc>
        <w:tc>
          <w:tcPr/>
          <w:p>
            <w:pPr>
              <w:pStyle w:val="Compact"/>
              <w:jc w:val="left"/>
            </w:pPr>
            <w:r>
              <w:rPr>
                <w:bCs/>
                <w:b/>
              </w:rPr>
              <w:t xml:space="preserve">7</w:t>
            </w:r>
          </w:p>
        </w:tc>
      </w:tr>
      <w:tr>
        <w:tc>
          <w:tcPr/>
          <w:p>
            <w:pPr>
              <w:pStyle w:val="Compact"/>
              <w:jc w:val="left"/>
            </w:pPr>
            <w:r>
              <w:t xml:space="preserve">Cartera</w:t>
            </w:r>
          </w:p>
        </w:tc>
        <w:tc>
          <w:tcPr/>
          <w:p>
            <w:pPr>
              <w:pStyle w:val="Compact"/>
              <w:jc w:val="left"/>
            </w:pPr>
            <w:r>
              <w:t xml:space="preserve">5</w:t>
            </w:r>
          </w:p>
        </w:tc>
      </w:tr>
      <w:tr>
        <w:tc>
          <w:tcPr/>
          <w:p>
            <w:pPr>
              <w:pStyle w:val="Compact"/>
              <w:jc w:val="left"/>
            </w:pPr>
            <w:r>
              <w:t xml:space="preserve">Clientes</w:t>
            </w:r>
          </w:p>
        </w:tc>
        <w:tc>
          <w:tcPr/>
          <w:p>
            <w:pPr>
              <w:pStyle w:val="Compact"/>
              <w:jc w:val="left"/>
            </w:pPr>
            <w:r>
              <w:t xml:space="preserve">4</w:t>
            </w:r>
          </w:p>
        </w:tc>
      </w:tr>
      <w:tr>
        <w:tc>
          <w:tcPr/>
          <w:p>
            <w:pPr>
              <w:pStyle w:val="Compact"/>
              <w:jc w:val="left"/>
            </w:pPr>
            <w:r>
              <w:t xml:space="preserve">Contabilidad</w:t>
            </w:r>
          </w:p>
        </w:tc>
        <w:tc>
          <w:tcPr/>
          <w:p>
            <w:pPr>
              <w:pStyle w:val="Compact"/>
              <w:jc w:val="left"/>
            </w:pPr>
            <w:r>
              <w:t xml:space="preserve">3</w:t>
            </w:r>
          </w:p>
        </w:tc>
      </w:tr>
      <w:tr>
        <w:tc>
          <w:tcPr/>
          <w:p>
            <w:pPr>
              <w:pStyle w:val="Compact"/>
              <w:jc w:val="left"/>
            </w:pPr>
            <w:r>
              <w:t xml:space="preserve">Inmueble</w:t>
            </w:r>
          </w:p>
        </w:tc>
        <w:tc>
          <w:tcPr/>
          <w:p>
            <w:pPr>
              <w:pStyle w:val="Compact"/>
              <w:jc w:val="left"/>
            </w:pPr>
            <w:r>
              <w:t xml:space="preserve">2</w:t>
            </w:r>
          </w:p>
        </w:tc>
      </w:tr>
      <w:tr>
        <w:tc>
          <w:tcPr/>
          <w:p>
            <w:pPr>
              <w:pStyle w:val="Compact"/>
              <w:jc w:val="left"/>
            </w:pPr>
            <w:r>
              <w:t xml:space="preserve">Jurídico</w:t>
            </w:r>
          </w:p>
        </w:tc>
        <w:tc>
          <w:tcPr/>
          <w:p>
            <w:pPr>
              <w:pStyle w:val="Compact"/>
              <w:jc w:val="left"/>
            </w:pPr>
            <w:r>
              <w:t xml:space="preserve">2</w:t>
            </w:r>
          </w:p>
        </w:tc>
      </w:tr>
      <w:tr>
        <w:tc>
          <w:tcPr/>
          <w:p>
            <w:pPr>
              <w:pStyle w:val="Compact"/>
              <w:jc w:val="left"/>
            </w:pPr>
            <w:r>
              <w:t xml:space="preserve">Cobranza</w:t>
            </w:r>
          </w:p>
        </w:tc>
        <w:tc>
          <w:tcPr/>
          <w:p>
            <w:pPr>
              <w:pStyle w:val="Compact"/>
              <w:jc w:val="left"/>
            </w:pPr>
            <w:r>
              <w:t xml:space="preserve">2</w:t>
            </w:r>
          </w:p>
        </w:tc>
      </w:tr>
      <w:tr>
        <w:tc>
          <w:tcPr/>
          <w:p>
            <w:pPr>
              <w:pStyle w:val="Compact"/>
              <w:jc w:val="left"/>
            </w:pPr>
            <w:r>
              <w:t xml:space="preserve">Garantía</w:t>
            </w:r>
          </w:p>
        </w:tc>
        <w:tc>
          <w:tcPr/>
          <w:p>
            <w:pPr>
              <w:pStyle w:val="Compact"/>
              <w:jc w:val="left"/>
            </w:pPr>
            <w:r>
              <w:t xml:space="preserve">1</w:t>
            </w:r>
          </w:p>
        </w:tc>
      </w:tr>
      <w:tr>
        <w:tc>
          <w:tcPr/>
          <w:p>
            <w:pPr>
              <w:pStyle w:val="Compact"/>
              <w:jc w:val="left"/>
            </w:pPr>
            <w:r>
              <w:t xml:space="preserve">Cesantía</w:t>
            </w:r>
          </w:p>
        </w:tc>
        <w:tc>
          <w:tcPr/>
          <w:p>
            <w:pPr>
              <w:pStyle w:val="Compact"/>
              <w:jc w:val="left"/>
            </w:pPr>
            <w:r>
              <w:t xml:space="preserve">1</w:t>
            </w:r>
          </w:p>
        </w:tc>
      </w:tr>
      <w:tr>
        <w:tc>
          <w:tcPr/>
          <w:p>
            <w:pPr>
              <w:pStyle w:val="Compact"/>
              <w:jc w:val="left"/>
            </w:pPr>
            <w:r>
              <w:t xml:space="preserve">Cuenta AVC</w:t>
            </w:r>
          </w:p>
        </w:tc>
        <w:tc>
          <w:tcPr/>
          <w:p>
            <w:pPr>
              <w:pStyle w:val="Compact"/>
              <w:jc w:val="left"/>
            </w:pPr>
            <w:r>
              <w:t xml:space="preserve">1</w:t>
            </w:r>
          </w:p>
        </w:tc>
      </w:tr>
      <w:tr>
        <w:tc>
          <w:tcPr/>
          <w:p>
            <w:pPr>
              <w:pStyle w:val="Compact"/>
              <w:jc w:val="left"/>
            </w:pPr>
            <w:r>
              <w:rPr>
                <w:bCs/>
                <w:b/>
              </w:rPr>
              <w:t xml:space="preserve">Total general</w:t>
            </w:r>
          </w:p>
        </w:tc>
        <w:tc>
          <w:tcPr/>
          <w:p>
            <w:pPr>
              <w:pStyle w:val="Compact"/>
              <w:jc w:val="left"/>
            </w:pPr>
            <w:r>
              <w:rPr>
                <w:bCs/>
                <w:b/>
              </w:rPr>
              <w:t xml:space="preserve">88</w:t>
            </w:r>
          </w:p>
        </w:tc>
      </w:tr>
    </w:tbl>
    <w:p>
      <w:pPr>
        <w:pStyle w:val="Textoindependiente"/>
      </w:pPr>
      <w:hyperlink r:id="rId21">
        <w:r>
          <w:rPr>
            <w:rStyle w:val="Hipervnculo"/>
          </w:rPr>
          <w:t xml:space="preserve">Tabla.</w:t>
        </w:r>
      </w:hyperlink>
      <w:r>
        <w:t xml:space="preserve"> </w:t>
      </w:r>
      <w:r>
        <w:t xml:space="preserve">Nivel de uso de las entidades canónicas en integraciones FNA</w:t>
      </w:r>
    </w:p>
    <w:p>
      <w:pPr>
        <w:pStyle w:val="Textoindependiente"/>
      </w:pPr>
      <w:r>
        <w:rPr>
          <w:iCs/>
          <w:i/>
        </w:rPr>
        <w:t xml:space="preserve">Fuente: elaboración propia</w:t>
      </w:r>
    </w:p>
    <w:p>
      <w:pPr>
        <w:pStyle w:val="Textoindependiente"/>
      </w:pPr>
    </w:p>
    <w:p>
      <w:pPr>
        <w:pStyle w:val="Textodebloque"/>
      </w:pPr>
      <w:r>
        <w:t xml:space="preserve">La lista anterior advierte además que la mayoría de entidades de datos canónicas no son atribuíbles a un área o proceso de negocio. Los modelos del FNA no evidencian esta relación, que es importante para conocer el nivel de estandarización en el uso del lenguaje canónico de intercambio de información.</w:t>
      </w:r>
    </w:p>
    <w:p>
      <w:pPr>
        <w:pStyle w:val="FirstParagraph"/>
      </w:pPr>
    </w:p>
    <w:p>
      <w:pPr>
        <w:pStyle w:val="Textoindependiente"/>
      </w:pPr>
      <w:r>
        <w:t xml:space="preserve">La falta de relación entre las entidades y las áreas puede implicar la falta de un modelo de uso y gobierno de datos, de interoperabilidad, y de integración SOA mediante los que se pueda determinar por qué estas entidades son la únicas o se requieren más. En los documentos de repositorio SOA del FNA no hay evidencias de dichos modelos.</w:t>
      </w:r>
    </w:p>
    <w:p>
      <w:pPr>
        <w:pStyle w:val="Textoindependiente"/>
      </w:pPr>
    </w:p>
    <w:bookmarkEnd w:id="22"/>
    <w:bookmarkEnd w:id="23"/>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1" Target="" TargetMode="External" /><Relationship Type="http://schemas.openxmlformats.org/officeDocument/2006/relationships/hyperlink" Id="rId20" Target="N005a.%20Vista%2de%2Integracion%2FNA-1.md" TargetMode="External" /></Relationships>
</file>

<file path=word/_rels/footnotes.xml.rels><?xml version="1.0" encoding="UTF-8"?><Relationships xmlns="http://schemas.openxmlformats.org/package/2006/relationships"><Relationship Type="http://schemas.openxmlformats.org/officeDocument/2006/relationships/hyperlink" Id="rId21" Target="" TargetMode="External" /><Relationship Type="http://schemas.openxmlformats.org/officeDocument/2006/relationships/hyperlink" Id="rId20" Target="N005a.%20Vista%2de%2Integracion%2FNA-1.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2023-01-16T21:14:10Z</dcterms:created>
  <dcterms:modified xsi:type="dcterms:W3CDTF">2023-01-16T21:14:10Z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