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r>
              <w:t xml:space="preserve"> </w:t>
            </w:r>
            <w:r>
              <w:t xml:space="preserve">|</w:t>
            </w:r>
            <w:r>
              <w:t xml:space="preserve"> </w:t>
            </w:r>
            <w:hyperlink r:id="rId23">
              <w:r>
                <w:rPr>
                  <w:rStyle w:val="Hipervnculo"/>
                </w:rPr>
                <w:t xml:space="preserve">Portafolio de Servicios SOA, Tipos de Servicios y Distribución de servicios SOA por Tipo</w:t>
              </w:r>
            </w:hyperlink>
          </w:p>
        </w:tc>
      </w:tr>
    </w:tbl>
    <w:p>
      <w:pPr>
        <w:pStyle w:val="Textoindependiente"/>
      </w:pPr>
    </w:p>
    <w:bookmarkStart w:id="24"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4"/>
    <w:bookmarkStart w:id="32"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6" name="Picture"/>
            <a:graphic>
              <a:graphicData uri="http://schemas.openxmlformats.org/drawingml/2006/picture">
                <pic:pic>
                  <pic:nvPicPr>
                    <pic:cNvPr descr="images/ArquitecturaConceptualCreditoCostructor.png" id="27" name="Picture"/>
                    <pic:cNvPicPr>
                      <a:picLocks noChangeArrowheads="1" noChangeAspect="1"/>
                    </pic:cNvPicPr>
                  </pic:nvPicPr>
                  <pic:blipFill>
                    <a:blip r:embed="rId25"/>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30" name="Picture"/>
            <a:graphic>
              <a:graphicData uri="http://schemas.openxmlformats.org/drawingml/2006/picture">
                <pic:pic>
                  <pic:nvPicPr>
                    <pic:cNvPr descr="images/ArquitecturaConceptualSincronizaciónCobisCRM.png" id="31" name="Picture"/>
                    <pic:cNvPicPr>
                      <a:picLocks noChangeArrowheads="1" noChangeAspect="1"/>
                    </pic:cNvPicPr>
                  </pic:nvPicPr>
                  <pic:blipFill>
                    <a:blip r:embed="rId29"/>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2"/>
    <w:bookmarkStart w:id="33"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8">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3">
        <w:r>
          <w:rPr>
            <w:rStyle w:val="Hipervnculo"/>
          </w:rPr>
          <w:t xml:space="preserve">Portafolio de Servicios SOA, Tipos de Servicios y Distribución de servicios SOA por Tipo</w:t>
        </w:r>
      </w:hyperlink>
      <w:r>
        <w:t xml:space="preserve">.</w:t>
      </w: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2023-01-14T02:42:47Z</dcterms:created>
  <dcterms:modified xsi:type="dcterms:W3CDTF">2023-01-14T02:42:47Z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