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yperlink"/>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yperlink"/>
                </w:rPr>
                <w:t xml:space="preserve">N005a. Vista de Integración FNA-1</w:t>
              </w:r>
            </w:hyperlink>
            <w:r>
              <w:t xml:space="preserve"> </w:t>
            </w:r>
            <w:r>
              <w:t xml:space="preserve">|</w:t>
            </w:r>
            <w:r>
              <w:t xml:space="preserve"> </w:t>
            </w:r>
            <w:hyperlink r:id="rId22">
              <w:r>
                <w:rPr>
                  <w:rStyle w:val="Hyperlink"/>
                </w:rPr>
                <w:t xml:space="preserve">Portafolio de Servicios SOA, Tipos de Servicios y Distribución de servicios SOA por Tipo</w:t>
              </w:r>
            </w:hyperlink>
          </w:p>
        </w:tc>
      </w:tr>
    </w:tbl>
    <w:p>
      <w:pPr>
        <w:pStyle w:val="BodyText"/>
      </w:pPr>
    </w:p>
    <w:bookmarkStart w:id="31" w:name="Xfb39eb55a3340a3a4f4d5272b87b4553a8cdf39"/>
    <w:p>
      <w:pPr>
        <w:pStyle w:val="Heading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yperlink"/>
          </w:rPr>
          <w:t xml:space="preserve">N007. Presentación del Análisis de Madurez-1</w:t>
        </w:r>
      </w:hyperlink>
      <w:r>
        <w:t xml:space="preserve">.</w:t>
      </w:r>
    </w:p>
    <w:p>
      <w:pPr>
        <w:pStyle w:val="BodyText"/>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BodyText"/>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BodyText"/>
      </w:pPr>
      <w:r>
        <w:t xml:space="preserve">Ejemplo de la evaluación Resultado SOA adaptada al FNA.</w:t>
      </w:r>
      <w:r>
        <w:t xml:space="preserve"> </w:t>
      </w:r>
    </w:p>
    <w:p>
      <w:pPr>
        <w:pStyle w:val="BodyText"/>
      </w:pPr>
      <w:hyperlink r:id="rId24">
        <w:r>
          <w:rPr>
            <w:rStyle w:val="Hyperlink"/>
          </w:rPr>
          <w:t xml:space="preserve">Imagen.</w:t>
        </w:r>
      </w:hyperlink>
      <w:r>
        <w:t xml:space="preserve"> </w:t>
      </w:r>
      <w:r>
        <w:t xml:space="preserve">Evaluación de Resultado SOA. Dimensiones seleccionadas para el diagnóstico SOA.</w:t>
      </w:r>
    </w:p>
    <w:p>
      <w:pPr>
        <w:pStyle w:val="BodyText"/>
      </w:pPr>
      <w:r>
        <w:rPr>
          <w:iCs/>
          <w:i/>
        </w:rPr>
        <w:t xml:space="preserve">Fuente: elaboración propia.</w:t>
      </w:r>
    </w:p>
    <w:p>
      <w:pPr>
        <w:pStyle w:val="BodyText"/>
      </w:pPr>
    </w:p>
    <w:p>
      <w:pPr>
        <w:pStyle w:val="BodyText"/>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BodyText"/>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BodyText"/>
      </w:pPr>
      <w:hyperlink r:id="rId24">
        <w:r>
          <w:rPr>
            <w:rStyle w:val="Hyperlink"/>
          </w:rPr>
          <w:t xml:space="preserve">Imagen.</w:t>
        </w:r>
      </w:hyperlink>
      <w:r>
        <w:t xml:space="preserve"> </w:t>
      </w:r>
      <w:r>
        <w:t xml:space="preserve">Evaluación de Arquitectura SOA. Capacidades de los servicios SOA.</w:t>
      </w:r>
    </w:p>
    <w:p>
      <w:pPr>
        <w:pStyle w:val="BodyText"/>
      </w:pPr>
      <w:r>
        <w:rPr>
          <w:iCs/>
          <w:i/>
        </w:rPr>
        <w:t xml:space="preserve">Fuente: elaboración propia.</w:t>
      </w:r>
    </w:p>
    <w:p>
      <w:pPr>
        <w:pStyle w:val="BodyText"/>
      </w:pPr>
    </w:p>
    <w:p>
      <w:pPr>
        <w:pStyle w:val="BodyText"/>
      </w:pPr>
      <w:r>
        <w:t xml:space="preserve">Al conjugar de estas dos evaluaciones es la que produce finalmente un índice de eficacia SOA, también llamdado, nivel de madurez SOA del FNA.</w:t>
      </w:r>
    </w:p>
    <w:p>
      <w:pPr>
        <w:pStyle w:val="BodyText"/>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Índice de eficacia SOA, también llamdado, nivel de madurez SOA del FNA.</w:t>
      </w:r>
    </w:p>
    <w:p>
      <w:pPr>
        <w:pStyle w:val="BodyText"/>
      </w:pPr>
      <w:r>
        <w:rPr>
          <w:iCs/>
          <w:i/>
        </w:rPr>
        <w:t xml:space="preserve">Fuente: elaboración propia.</w:t>
      </w:r>
    </w:p>
    <w:p>
      <w:pPr>
        <w:pStyle w:val="BodyText"/>
      </w:pPr>
    </w:p>
    <w:bookmarkEnd w:id="31"/>
    <w:bookmarkStart w:id="35" w:name="X322f3e489d862a4f5f3a30e3b601aa56a9644d4"/>
    <w:p>
      <w:pPr>
        <w:pStyle w:val="Heading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Heading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BodyText"/>
      </w:pPr>
    </w:p>
    <w:bookmarkEnd w:id="32"/>
    <w:bookmarkStart w:id="33" w:name="cuestionario-no.-2.-fortaleza-soa"/>
    <w:p>
      <w:pPr>
        <w:pStyle w:val="Heading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BodyText"/>
      </w:pPr>
    </w:p>
    <w:bookmarkEnd w:id="33"/>
    <w:bookmarkStart w:id="34" w:name="X125d2d769beb1dea9721a13dc84199a42fc2f94"/>
    <w:p>
      <w:pPr>
        <w:pStyle w:val="Heading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BodyText"/>
      </w:pPr>
    </w:p>
    <w:bookmarkEnd w:id="34"/>
    <w:bookmarkEnd w:id="35"/>
    <w:bookmarkStart w:id="40" w:name="Xa9510866017a23823949a238d20bf8d87358916"/>
    <w:p>
      <w:pPr>
        <w:pStyle w:val="Heading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yperlink"/>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Descargar la herramienta de Diagnóstico de Nivel de Madurez SOA.</w:t>
      </w:r>
    </w:p>
    <w:p>
      <w:pPr>
        <w:pStyle w:val="BodyText"/>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2023-01-12T03:57:03Z</dcterms:created>
  <dcterms:modified xsi:type="dcterms:W3CDTF">2023-01-12T03:57:03Z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