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png" ContentType="image/png"/>
  <Override PartName="/word/media/rId30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Anexos. Todos los Dominios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Gobierno, Efectividad, Costos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38fda1c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5" w:name="X2fe7d23308a518acb42118a203e85ae328ac950"/>
    <w:p>
      <w:pPr>
        <w:pStyle w:val="Ttulo2"/>
      </w:pPr>
      <w:r>
        <w:t xml:space="preserve">Anexo 1. Resultado Diagnóstico Madurez SOA</w:t>
      </w:r>
    </w:p>
    <w:p>
      <w:pPr>
        <w:pStyle w:val="Figure"/>
      </w:pPr>
      <w:r>
        <w:drawing>
          <wp:inline>
            <wp:extent cx="5600700" cy="3548208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resultadoSOA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48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Xc0b7d81c7289007c21b9122aaca2c223b80a190"/>
    <w:p>
      <w:pPr>
        <w:pStyle w:val="Ttulo2"/>
      </w:pPr>
      <w:r>
        <w:t xml:space="preserve">Anexo 2. Diagnóstico Madurez SOA. Todas las Dimensiones</w:t>
      </w:r>
    </w:p>
    <w:p>
      <w:pPr>
        <w:pStyle w:val="Figure"/>
      </w:pPr>
      <w:r>
        <w:drawing>
          <wp:inline>
            <wp:extent cx="5600700" cy="4758087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resultadoSOA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5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X6349f3973d200d4dcc10fd264fd025da31d3c7a"/>
    <w:p>
      <w:pPr>
        <w:pStyle w:val="Ttulo2"/>
      </w:pPr>
      <w:r>
        <w:t xml:space="preserve">Anexo 3. Diagnóstico Gobierno SOA. Por Desarrollar</w:t>
      </w:r>
    </w:p>
    <w:p>
      <w:pPr>
        <w:pStyle w:val="Figure"/>
      </w:pPr>
      <w:r>
        <w:drawing>
          <wp:inline>
            <wp:extent cx="5600700" cy="207054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resultadoSOA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70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2023-01-17T16:18:03Z</dcterms:created>
  <dcterms:modified xsi:type="dcterms:W3CDTF">2023-01-17T16:18:03Z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