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425fbde9b319b03cbe8571108292e8c36154b36"/>
    <w:p>
      <w:pPr>
        <w:pStyle w:val="Ttulo2"/>
      </w:pPr>
      <w:r>
        <w:t xml:space="preserve">N001. Marco de interoperabilidad para Gobierno Digital</w:t>
      </w:r>
    </w:p>
    <w:bookmarkStart w:id="20" w:name="año-2019"/>
    <w:p>
      <w:pPr>
        <w:pStyle w:val="Ttulo3"/>
      </w:pPr>
      <w:r>
        <w:t xml:space="preserve">Año: 2019</w:t>
      </w:r>
    </w:p>
    <w:p>
      <w:pPr>
        <w:pStyle w:val="FirstParagraph"/>
      </w:pPr>
    </w:p>
    <w:bookmarkEnd w:id="20"/>
    <w:bookmarkStart w:id="21"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1"/>
    <w:bookmarkStart w:id="22"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2"/>
    <w:bookmarkEnd w:id="23"/>
    <w:bookmarkStart w:id="27" w:name="X1a74e3e9e30a7a43d55795b3b165d6576bc391d"/>
    <w:p>
      <w:pPr>
        <w:pStyle w:val="Ttulo2"/>
      </w:pPr>
      <w:r>
        <w:t xml:space="preserve">N002. Guía de Uso del Lenguaje Común de Intercambio de Información y Conceptos Generales</w:t>
      </w:r>
    </w:p>
    <w:bookmarkStart w:id="24" w:name="año-2019-1"/>
    <w:p>
      <w:pPr>
        <w:pStyle w:val="Ttulo3"/>
      </w:pPr>
      <w:r>
        <w:t xml:space="preserve">Año: 2019</w:t>
      </w:r>
    </w:p>
    <w:p>
      <w:pPr>
        <w:pStyle w:val="FirstParagraph"/>
      </w:pPr>
    </w:p>
    <w:bookmarkEnd w:id="24"/>
    <w:bookmarkStart w:id="25"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5"/>
    <w:bookmarkStart w:id="26"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6"/>
    <w:bookmarkEnd w:id="27"/>
    <w:bookmarkStart w:id="31" w:name="X20a8ca987249a8286ab2bc24ee6f36d419e998b"/>
    <w:p>
      <w:pPr>
        <w:pStyle w:val="Ttulo2"/>
      </w:pPr>
      <w:r>
        <w:t xml:space="preserve">N003. Guía Técnica de Información - Gobierno del dato</w:t>
      </w:r>
    </w:p>
    <w:bookmarkStart w:id="28" w:name="año-2019-2"/>
    <w:p>
      <w:pPr>
        <w:pStyle w:val="Ttulo3"/>
      </w:pPr>
      <w:r>
        <w:t xml:space="preserve">Año: 2019</w:t>
      </w:r>
    </w:p>
    <w:p>
      <w:pPr>
        <w:pStyle w:val="FirstParagraph"/>
      </w:pPr>
    </w:p>
    <w:bookmarkEnd w:id="28"/>
    <w:bookmarkStart w:id="29"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29"/>
    <w:bookmarkStart w:id="30"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0"/>
    <w:bookmarkEnd w:id="31"/>
    <w:bookmarkStart w:id="35" w:name="n004.-isoiec-18384-1"/>
    <w:p>
      <w:pPr>
        <w:pStyle w:val="Ttulo2"/>
      </w:pPr>
      <w:r>
        <w:t xml:space="preserve">N004. ISO/IEC 18384-1</w:t>
      </w:r>
    </w:p>
    <w:bookmarkStart w:id="32" w:name="año-2016"/>
    <w:p>
      <w:pPr>
        <w:pStyle w:val="Ttulo3"/>
      </w:pPr>
      <w:r>
        <w:t xml:space="preserve">Año: 2016</w:t>
      </w:r>
    </w:p>
    <w:p>
      <w:pPr>
        <w:pStyle w:val="FirstParagraph"/>
      </w:pPr>
    </w:p>
    <w:bookmarkEnd w:id="32"/>
    <w:bookmarkStart w:id="33"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3"/>
    <w:bookmarkStart w:id="34"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4"/>
    <w:bookmarkEnd w:id="35"/>
    <w:bookmarkStart w:id="39" w:name="n005.-xxxxx"/>
    <w:p>
      <w:pPr>
        <w:pStyle w:val="Ttulo2"/>
      </w:pPr>
      <w:r>
        <w:t xml:space="preserve">N005. XXXXX</w:t>
      </w:r>
    </w:p>
    <w:bookmarkStart w:id="36" w:name="año-yyyy"/>
    <w:p>
      <w:pPr>
        <w:pStyle w:val="Ttulo3"/>
      </w:pPr>
      <w:r>
        <w:t xml:space="preserve">Año: YYYY</w:t>
      </w:r>
    </w:p>
    <w:p>
      <w:pPr>
        <w:pStyle w:val="FirstParagraph"/>
      </w:pPr>
    </w:p>
    <w:bookmarkEnd w:id="36"/>
    <w:bookmarkStart w:id="37" w:name="justificación-4"/>
    <w:p>
      <w:pPr>
        <w:pStyle w:val="Ttulo3"/>
      </w:pPr>
      <w:r>
        <w:t xml:space="preserve">Justificación</w:t>
      </w:r>
    </w:p>
    <w:p>
      <w:pPr>
        <w:pStyle w:val="FirstParagraph"/>
      </w:pPr>
      <w:r>
        <w:t xml:space="preserve">…</w:t>
      </w:r>
    </w:p>
    <w:bookmarkEnd w:id="37"/>
    <w:bookmarkStart w:id="38" w:name="implicaciones-para-el-fondo-4"/>
    <w:p>
      <w:pPr>
        <w:pStyle w:val="Ttulo3"/>
      </w:pPr>
      <w:r>
        <w:t xml:space="preserve">Implicaciones para el Fondo</w:t>
      </w:r>
    </w:p>
    <w:p>
      <w:pPr>
        <w:pStyle w:val="FirstParagraph"/>
      </w:pPr>
      <w:r>
        <w:t xml:space="preserve">…</w:t>
      </w:r>
    </w:p>
    <w:p>
      <w:pPr>
        <w:pStyle w:val="Textoindependiente"/>
      </w:pPr>
      <w:r>
        <w:t xml:space="preserve">…</w:t>
      </w:r>
    </w:p>
    <w:p>
      <w:r>
        <w:pict>
          <v:rect style="width:0;height:1.5pt" o:hralign="center" o:hrstd="t" o:hr="t"/>
        </w:pict>
      </w:r>
    </w:p>
    <w:bookmarkEnd w:id="38"/>
    <w:bookmarkEnd w:id="39"/>
    <w:bookmarkStart w:id="4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366"/>
        <w:gridCol w:w="6363"/>
        <w:gridCol w:w="412"/>
        <w:gridCol w:w="778"/>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liena</w:t>
            </w:r>
          </w:p>
        </w:tc>
      </w:tr>
      <w:tr>
        <w:tc>
          <w:tcPr/>
          <w:p>
            <w:pPr>
              <w:pStyle w:val="Compact"/>
              <w:jc w:val="left"/>
            </w:pPr>
            <w:r>
              <w:t xml:space="preserve">N004</w:t>
            </w:r>
          </w:p>
        </w:tc>
        <w:tc>
          <w:tcPr/>
          <w:p>
            <w:pPr>
              <w:pStyle w:val="Compact"/>
              <w:jc w:val="left"/>
            </w:pPr>
            <w:r>
              <w:t xml:space="preserve">ISO/IEC 18384-1:2016(en)</w:t>
            </w:r>
            <w:r>
              <w:t xml:space="preserve">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liena</w:t>
            </w:r>
          </w:p>
        </w:tc>
      </w:tr>
      <w:tr>
        <w:tc>
          <w:tcPr/>
          <w:p>
            <w:pPr>
              <w:pStyle w:val="Compact"/>
              <w:jc w:val="left"/>
            </w:pPr>
            <w:r>
              <w:t xml:space="preserve">n5</w:t>
            </w:r>
          </w:p>
        </w:tc>
        <w:tc>
          <w:tcPr/>
          <w:p>
            <w:pPr>
              <w:pStyle w:val="Compact"/>
              <w:jc w:val="left"/>
            </w:pPr>
            <w:r>
              <w:t xml:space="preserve">des</w:t>
            </w:r>
          </w:p>
        </w:tc>
        <w:tc>
          <w:tcPr/>
          <w:p>
            <w:pPr>
              <w:pStyle w:val="Compact"/>
              <w:jc w:val="left"/>
            </w:pPr>
            <w:r>
              <w:t xml:space="preserve">111</w:t>
            </w:r>
          </w:p>
        </w:tc>
        <w:tc>
          <w:tcPr/>
          <w:p>
            <w:pPr>
              <w:pStyle w:val="Compact"/>
              <w:jc w:val="left"/>
            </w:pPr>
            <w:r>
              <w:t xml:space="preserve">liena</w:t>
            </w:r>
          </w:p>
        </w:tc>
      </w:tr>
    </w:tbl>
    <w:bookmarkEnd w:id="40"/>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2023-01-11T22:49:46Z</dcterms:created>
  <dcterms:modified xsi:type="dcterms:W3CDTF">2023-01-11T22:49:46Z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