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100"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7"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5">
              <w:r>
                <w:rPr>
                  <w:rStyle w:val="Hipervnculo"/>
                </w:rPr>
                <w:t xml:space="preserve">N005a. Vista de Integración FNA-1</w:t>
              </w:r>
            </w:hyperlink>
          </w:p>
        </w:tc>
      </w:tr>
    </w:tbl>
    <w:p>
      <w:pPr>
        <w:pStyle w:val="Textoindependiente"/>
      </w:pPr>
    </w:p>
    <w:bookmarkEnd w:id="96"/>
    <w:bookmarkEnd w:id="97"/>
    <w:bookmarkStart w:id="99"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98"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98"/>
    <w:bookmarkEnd w:id="99"/>
    <w:bookmarkEnd w:id="10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2023-01-11T16:45:46Z</dcterms:created>
  <dcterms:modified xsi:type="dcterms:W3CDTF">2023-01-11T16:45:46Z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