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pr9.-portafolio-de-iniciativas-y-brechas"/>
    <w:p>
      <w:pPr>
        <w:pStyle w:val="Ttulo4"/>
      </w:pPr>
      <w:r>
        <w:t xml:space="preserve">PR9. Portafolio de iniciativas y brechas</w:t>
      </w:r>
    </w:p>
    <w:bookmarkEnd w:id="20"/>
    <w:bookmarkStart w:id="21" w:name="fase-3-soa-objetivo"/>
    <w:p>
      <w:pPr>
        <w:pStyle w:val="Ttulo1"/>
      </w:pPr>
      <w:r>
        <w:t xml:space="preserve">Fase 3: SOA Objetivo</w:t>
      </w:r>
    </w:p>
    <w:bookmarkEnd w:id="21"/>
    <w:bookmarkStart w:id="22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2"/>
    <w:bookmarkStart w:id="27" w:name="X6fdb6cccecd2df2e36ed35b3a3da213dc227c6c"/>
    <w:p>
      <w:pPr>
        <w:pStyle w:val="Ttulo1"/>
      </w:pPr>
      <w:r>
        <w:t xml:space="preserve">Producto 9: PR9. Portafolio de Inciativas y Brechas SOA Objetivo</w:t>
      </w:r>
    </w:p>
    <w:p>
      <w:pPr>
        <w:pStyle w:val="FirstParagraph"/>
      </w:pPr>
      <w:r>
        <w:t xml:space="preserve">La técnica del portafolio de brechas es utilizada en el desarrollo de este ejercicio de diagnóstico SOA del FNA para delinear los proyectos generadores de cambios aplicables a la situación actual SOA (Fase 1 del proyecto). El portafolio parte desde la arquittectura candidata desarrollada en la fase anterior e identifica los paquetes de trabajo (iniciativas, proyectos, reformas) que conducen al FNA a la arquitectura SOA candidata. La idea principal del análisis de brecha es resaltar los proyectos o ítems omitidos, o por definir, entre la situación actual SOA del FNA (fase 1 del diagnóstico) y la situación objetivo (fase 2). Incluso cuando esta última está todavía en evolución es posible avistar dichos cambios y proyectos. Lo anterior da origen al portafolio de iniciativas priorizadas, las mismas que al ser programas en el tiempo se convierte en la</w:t>
      </w:r>
      <w:r>
        <w:t xml:space="preserve"> </w:t>
      </w:r>
      <w:r>
        <w:rPr>
          <w:iCs/>
          <w:i/>
        </w:rPr>
        <w:t xml:space="preserve">hoja de ruta SOA del FNA</w:t>
      </w:r>
      <w:r>
        <w:t xml:space="preserve"> </w:t>
      </w:r>
      <w:r>
        <w:t xml:space="preserve">(producto 10 de esta fase), y cuya ejecución cerrará las brechas entre el estado inicial SOA y el objetivo.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SOA: dependencia de proveedor (OBJ1), fortaleza SOA de las aplicaciones (OBJ2), y tiempo de mercado (OBJ3).</w:t>
      </w:r>
    </w:p>
    <w:p>
      <w:pPr>
        <w:pStyle w:val="Textoindependiente"/>
      </w:pPr>
    </w:p>
    <w:bookmarkStart w:id="24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Asegurar que la arquitectura SOA del Fondo apegada a la</w:t>
      </w:r>
      <w:r>
        <w:t xml:space="preserve"> </w:t>
      </w:r>
      <w:hyperlink r:id="rId23">
        <w:r>
          <w:rPr>
            <w:rStyle w:val="Hipervnculo"/>
          </w:rPr>
          <w:t xml:space="preserve">Vista de Segmento FNA</w:t>
        </w:r>
      </w:hyperlink>
      <w:r>
        <w:t xml:space="preserve"> </w:t>
      </w:r>
      <w:r>
        <w:t xml:space="preserve">soporte al procesamiento de información, a los sistemas de información, a las capacidades de negocio, y tecnologías requeridas para cumplir los objetivos de este ejercicio de diagnóstico SOA y que están diagramados en la arquitectura SOA candidata del FNA. Provee los paquetes de trabajo que garanticen (continuidad, orden e impacto) la realización de los cambios entre evoluciones de la arquitectura SOA del Fondo. Por último, el portafolio proporciona datos de entrada para los procesos de contratación y adjudicación futuros que el FNA considere para la implementación de los cambios.</w:t>
      </w:r>
    </w:p>
    <w:bookmarkEnd w:id="24"/>
    <w:bookmarkStart w:id="25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Matriz de brechas de arquitectura SOA candidata del segmento FNA</w:t>
      </w:r>
    </w:p>
    <w:p>
      <w:pPr>
        <w:numPr>
          <w:ilvl w:val="0"/>
          <w:numId w:val="1001"/>
        </w:numPr>
        <w:pStyle w:val="Compact"/>
      </w:pPr>
      <w:r>
        <w:t xml:space="preserve">Lista de iniciativas y proyectos (paquetes de trabajo) del segmento FNA: ítems por retener, rediseñar, actualizar, retirar</w:t>
      </w:r>
    </w:p>
    <w:p>
      <w:pPr>
        <w:numPr>
          <w:ilvl w:val="0"/>
          <w:numId w:val="1001"/>
        </w:numPr>
        <w:pStyle w:val="Compact"/>
      </w:pPr>
      <w:r>
        <w:t xml:space="preserve">Análisis de impacto y dependencia entre los cambios en el segmento FNA</w:t>
      </w:r>
    </w:p>
    <w:p>
      <w:pPr>
        <w:numPr>
          <w:ilvl w:val="0"/>
          <w:numId w:val="1001"/>
        </w:numPr>
        <w:pStyle w:val="Compact"/>
      </w:pPr>
      <w:r>
        <w:t xml:space="preserve">Ficha descriptiva de proyectos para el segmento FNA (justificación)</w:t>
      </w:r>
    </w:p>
    <w:p>
      <w:pPr>
        <w:pStyle w:val="FirstParagraph"/>
      </w:pPr>
    </w:p>
    <w:bookmarkEnd w:id="25"/>
    <w:bookmarkStart w:id="26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cambios para el segmento FNA: ítems incluídos, por mejorar, nuevos y eliminados</w:t>
      </w:r>
    </w:p>
    <w:p>
      <w:pPr>
        <w:numPr>
          <w:ilvl w:val="0"/>
          <w:numId w:val="1002"/>
        </w:numPr>
        <w:pStyle w:val="Compact"/>
      </w:pPr>
      <w:r>
        <w:t xml:space="preserve">Hoja de ruta preliminar hacia un objetivo de mejora</w:t>
      </w:r>
    </w:p>
    <w:p>
      <w:r>
        <w:pict>
          <v:rect style="width:0;height:1.5pt" o:hralign="center" o:hrstd="t" o:hr="t"/>
        </w:pict>
      </w: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3" Target="vistadesegmento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vistadesegmento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2023-02-23T16:57:48Z</dcterms:created>
  <dcterms:modified xsi:type="dcterms:W3CDTF">2023-02-23T16:57:48Z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