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6.png" ContentType="image/png"/>
  <Override PartName="/word/media/rId27.jpg" ContentType="image/jpeg"/>
  <Override PartName="/word/media/rId3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32cb779 del 23 Mar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5" w:name="análisis-de-brechas-del-fna.-iniciativas"/>
    <w:p>
      <w:pPr>
        <w:pStyle w:val="Ttulo2"/>
      </w:pPr>
      <w:r>
        <w:t xml:space="preserve">Análisis de Brechas del FNA. Iniciativas</w:t>
      </w:r>
    </w:p>
    <w:bookmarkStart w:id="21" w:name="iniciativa-a.-gobierno"/>
    <w:p>
      <w:pPr>
        <w:pStyle w:val="Ttulo3"/>
      </w:pPr>
      <w:r>
        <w:t xml:space="preserve">Iniciativa A. Gobierno</w:t>
      </w:r>
    </w:p>
    <w:p>
      <w:pPr>
        <w:numPr>
          <w:ilvl w:val="0"/>
          <w:numId w:val="1001"/>
        </w:numPr>
        <w:pStyle w:val="Compact"/>
      </w:pPr>
      <w:r>
        <w:t xml:space="preserve">A1 Gobierno SOA</w:t>
      </w:r>
    </w:p>
    <w:p>
      <w:pPr>
        <w:numPr>
          <w:ilvl w:val="0"/>
          <w:numId w:val="1001"/>
        </w:numPr>
        <w:pStyle w:val="Compact"/>
      </w:pPr>
      <w:r>
        <w:t xml:space="preserve">A2 Oficina de arquitectura</w:t>
      </w:r>
    </w:p>
    <w:bookmarkEnd w:id="21"/>
    <w:bookmarkStart w:id="22" w:name="b-iniciativa-b.-servicios-y-negocio"/>
    <w:p>
      <w:pPr>
        <w:pStyle w:val="Ttulo3"/>
      </w:pPr>
      <w:r>
        <w:t xml:space="preserve">B Iniciativa B. Servicios y Negocio</w:t>
      </w:r>
    </w:p>
    <w:p>
      <w:pPr>
        <w:numPr>
          <w:ilvl w:val="0"/>
          <w:numId w:val="1002"/>
        </w:numPr>
        <w:pStyle w:val="Compact"/>
      </w:pPr>
      <w:r>
        <w:t xml:space="preserve">B1 Gestión arquitectura 2.0</w:t>
      </w:r>
    </w:p>
    <w:p>
      <w:pPr>
        <w:numPr>
          <w:ilvl w:val="0"/>
          <w:numId w:val="1002"/>
        </w:numPr>
        <w:pStyle w:val="Compact"/>
      </w:pPr>
      <w:r>
        <w:t xml:space="preserve">B2 Microservicios</w:t>
      </w:r>
    </w:p>
    <w:p>
      <w:pPr>
        <w:numPr>
          <w:ilvl w:val="0"/>
          <w:numId w:val="1002"/>
        </w:numPr>
        <w:pStyle w:val="Compact"/>
      </w:pPr>
      <w:r>
        <w:t xml:space="preserve">B3 Portafolio de API</w:t>
      </w:r>
    </w:p>
    <w:p>
      <w:pPr>
        <w:numPr>
          <w:ilvl w:val="0"/>
          <w:numId w:val="1002"/>
        </w:numPr>
        <w:pStyle w:val="Compact"/>
      </w:pPr>
      <w:r>
        <w:t xml:space="preserve">B3.1 API Crédito constructor</w:t>
      </w:r>
    </w:p>
    <w:bookmarkEnd w:id="22"/>
    <w:bookmarkStart w:id="23" w:name="iniciativa-c.-plataforma-tecnológica"/>
    <w:p>
      <w:pPr>
        <w:pStyle w:val="Ttulo3"/>
      </w:pPr>
      <w:r>
        <w:t xml:space="preserve">Iniciativa C. Plataforma tecnológica</w:t>
      </w:r>
    </w:p>
    <w:p>
      <w:pPr>
        <w:numPr>
          <w:ilvl w:val="0"/>
          <w:numId w:val="1003"/>
        </w:numPr>
        <w:pStyle w:val="Compact"/>
      </w:pPr>
      <w:r>
        <w:t xml:space="preserve">C1 Service Mesh</w:t>
      </w:r>
    </w:p>
    <w:p>
      <w:pPr>
        <w:numPr>
          <w:ilvl w:val="0"/>
          <w:numId w:val="1003"/>
        </w:numPr>
        <w:pStyle w:val="Compact"/>
      </w:pPr>
      <w:r>
        <w:t xml:space="preserve">C2 Plataforma Híbrida de Integración</w:t>
      </w:r>
    </w:p>
    <w:p>
      <w:pPr>
        <w:numPr>
          <w:ilvl w:val="0"/>
          <w:numId w:val="1003"/>
        </w:numPr>
        <w:pStyle w:val="Compact"/>
      </w:pPr>
      <w:r>
        <w:t xml:space="preserve">C3 Hub de Integración Digital</w:t>
      </w:r>
    </w:p>
    <w:bookmarkEnd w:id="23"/>
    <w:bookmarkStart w:id="24" w:name="iniciativa-e.-infraestructura"/>
    <w:p>
      <w:pPr>
        <w:pStyle w:val="Ttulo3"/>
      </w:pPr>
      <w:r>
        <w:t xml:space="preserve">Iniciativa E. Infraestructura</w:t>
      </w:r>
    </w:p>
    <w:p>
      <w:pPr>
        <w:numPr>
          <w:ilvl w:val="0"/>
          <w:numId w:val="1004"/>
        </w:numPr>
        <w:pStyle w:val="Compact"/>
      </w:pPr>
      <w:r>
        <w:t xml:space="preserve">E1 Infraestructura</w:t>
      </w:r>
    </w:p>
    <w:p>
      <w:pPr>
        <w:pStyle w:val="FirstParagraph"/>
      </w:pPr>
    </w:p>
    <w:bookmarkEnd w:id="24"/>
    <w:bookmarkEnd w:id="25"/>
    <w:bookmarkStart w:id="26"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6"/>
    <w:bookmarkStart w:id="31"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8" name="Picture"/>
            <a:graphic>
              <a:graphicData uri="http://schemas.openxmlformats.org/drawingml/2006/picture">
                <pic:pic>
                  <pic:nvPicPr>
                    <pic:cNvPr descr="images/brechaCreditoCostructor.jpg" id="29" name="Picture"/>
                    <pic:cNvPicPr>
                      <a:picLocks noChangeArrowheads="1" noChangeAspect="1"/>
                    </pic:cNvPicPr>
                  </pic:nvPicPr>
                  <pic:blipFill>
                    <a:blip r:embed="rId27"/>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31"/>
    <w:bookmarkStart w:id="35"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33" name="Picture"/>
            <a:graphic>
              <a:graphicData uri="http://schemas.openxmlformats.org/drawingml/2006/picture">
                <pic:pic>
                  <pic:nvPicPr>
                    <pic:cNvPr descr="images/brechaESBFNA.jpg" id="34" name="Picture"/>
                    <pic:cNvPicPr>
                      <a:picLocks noChangeArrowheads="1" noChangeAspect="1"/>
                    </pic:cNvPicPr>
                  </pic:nvPicPr>
                  <pic:blipFill>
                    <a:blip r:embed="rId32"/>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5"/>
    <w:bookmarkStart w:id="39" w:name="Xfac10b8b543224461888d67674f2d00f432dad9"/>
    <w:p>
      <w:pPr>
        <w:pStyle w:val="Ttulo2"/>
      </w:pPr>
      <w:r>
        <w:t xml:space="preserve">Análisis de Brecha Bizagi - Cobis. Contexto Flexibilidad de Negocio</w:t>
      </w:r>
    </w:p>
    <w:p>
      <w:pPr>
        <w:pStyle w:val="FirstParagraph"/>
      </w:pPr>
      <w:r>
        <w:t xml:space="preserve">La sustitución de adaptadores por API puede ser aplicada al caso de los procesos de negocio y la manera como estos se relacionan con los componentes subyacentes del ERP Cobis.</w:t>
      </w:r>
    </w:p>
    <w:p>
      <w:pPr>
        <w:pStyle w:val="Figure"/>
      </w:pPr>
      <w:r>
        <w:drawing>
          <wp:inline>
            <wp:extent cx="5600700" cy="2979759"/>
            <wp:effectExtent b="0" l="0" r="0" t="0"/>
            <wp:docPr descr="" title="" id="37" name="Picture"/>
            <a:graphic>
              <a:graphicData uri="http://schemas.openxmlformats.org/drawingml/2006/picture">
                <pic:pic>
                  <pic:nvPicPr>
                    <pic:cNvPr descr="images/brechaBizagi-Cobis.png" id="38" name="Picture"/>
                    <pic:cNvPicPr>
                      <a:picLocks noChangeArrowheads="1" noChangeAspect="1"/>
                    </pic:cNvPicPr>
                  </pic:nvPicPr>
                  <pic:blipFill>
                    <a:blip r:embed="rId36"/>
                    <a:stretch>
                      <a:fillRect/>
                    </a:stretch>
                  </pic:blipFill>
                  <pic:spPr bwMode="auto">
                    <a:xfrm>
                      <a:off x="0" y="0"/>
                      <a:ext cx="5600700" cy="2979759"/>
                    </a:xfrm>
                    <a:prstGeom prst="rect">
                      <a:avLst/>
                    </a:prstGeom>
                    <a:noFill/>
                    <a:ln w="9525">
                      <a:noFill/>
                      <a:headEnd/>
                      <a:tailEnd/>
                    </a:ln>
                  </pic:spPr>
                </pic:pic>
              </a:graphicData>
            </a:graphic>
          </wp:inline>
        </w:drawing>
      </w:r>
    </w:p>
    <w:p>
      <w:pPr>
        <w:pStyle w:val="FirstParagraph"/>
      </w:pPr>
      <w:hyperlink r:id="rId30">
        <w:r>
          <w:rPr>
            <w:rStyle w:val="Hipervnculo"/>
          </w:rPr>
          <w:t xml:space="preserve">Imagen 1.</w:t>
        </w:r>
      </w:hyperlink>
      <w:r>
        <w:t xml:space="preserve"> </w:t>
      </w:r>
      <w:r>
        <w:t xml:space="preserve">Partes de la arquitectura de la plataforma de negocio FNA (BPMS Bizagi)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las mimsas que son requeridas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24"/>
        <w:gridCol w:w="2376"/>
        <w:gridCol w:w="1320"/>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MQ-Queue</w:t>
            </w:r>
          </w:p>
        </w:tc>
        <w:tc>
          <w:tcPr/>
          <w:p>
            <w:pPr>
              <w:pStyle w:val="Compact"/>
              <w:jc w:val="left"/>
            </w:pPr>
            <w:r>
              <w:t xml:space="preserve">application-function</w:t>
            </w:r>
          </w:p>
        </w:tc>
        <w:tc>
          <w:tcPr/>
          <w:p>
            <w:pPr>
              <w:pStyle w:val="Compact"/>
            </w:pPr>
          </w:p>
        </w:tc>
      </w:tr>
      <w:tr>
        <w:tc>
          <w:tcPr/>
          <w:p>
            <w:pPr>
              <w:pStyle w:val="Compact"/>
              <w:jc w:val="left"/>
            </w:pPr>
            <w:r>
              <w:t xml:space="preserve">Servicios Cobis</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Bizagi</w:t>
            </w:r>
          </w:p>
        </w:tc>
        <w:tc>
          <w:tcPr/>
          <w:p>
            <w:pPr>
              <w:pStyle w:val="Compact"/>
              <w:jc w:val="left"/>
            </w:pPr>
            <w:r>
              <w:t xml:space="preserve">application-component</w:t>
            </w:r>
          </w:p>
        </w:tc>
        <w:tc>
          <w:tcPr/>
          <w:p>
            <w:pPr>
              <w:pStyle w:val="Compact"/>
            </w:pPr>
          </w:p>
        </w:tc>
      </w:tr>
      <w:tr>
        <w:tc>
          <w:tcPr/>
          <w:p>
            <w:pPr>
              <w:pStyle w:val="Compact"/>
              <w:jc w:val="left"/>
            </w:pPr>
            <w:r>
              <w:t xml:space="preserve">Servicios Bizagi</w:t>
            </w:r>
          </w:p>
        </w:tc>
        <w:tc>
          <w:tcPr/>
          <w:p>
            <w:pPr>
              <w:pStyle w:val="Compact"/>
              <w:jc w:val="left"/>
            </w:pPr>
            <w:r>
              <w:t xml:space="preserve">application-service</w:t>
            </w:r>
          </w:p>
        </w:tc>
        <w:tc>
          <w:tcPr/>
          <w:p>
            <w:pPr>
              <w:pStyle w:val="Compact"/>
              <w:jc w:val="left"/>
            </w:pPr>
            <w:r>
              <w:t xml:space="preserve">actualización</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Tecnologia MQ</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w:t>
            </w:r>
          </w:p>
        </w:tc>
        <w:tc>
          <w:tcPr/>
          <w:p>
            <w:pPr>
              <w:pStyle w:val="Compact"/>
              <w:jc w:val="left"/>
            </w:pPr>
            <w:r>
              <w:t xml:space="preserve">application-component</w:t>
            </w:r>
          </w:p>
        </w:tc>
        <w:tc>
          <w:tcPr/>
          <w:p>
            <w:pPr>
              <w:pStyle w:val="Compact"/>
              <w:jc w:val="left"/>
            </w:pPr>
            <w:r>
              <w:t xml:space="preserve">actualización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Notificar errores tecnicos y de negocio (Mail)</w:t>
            </w:r>
          </w:p>
        </w:tc>
        <w:tc>
          <w:tcPr/>
          <w:p>
            <w:pPr>
              <w:pStyle w:val="Compact"/>
              <w:jc w:val="left"/>
            </w:pPr>
            <w:r>
              <w:t xml:space="preserve">application-component</w:t>
            </w:r>
          </w:p>
        </w:tc>
        <w:tc>
          <w:tcPr/>
          <w:p>
            <w:pPr>
              <w:pStyle w:val="Compact"/>
            </w:pPr>
          </w:p>
        </w:tc>
      </w:tr>
    </w:tbl>
    <w:p>
      <w:pPr>
        <w:pStyle w:val="Textoindependiente"/>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6" Target="media/rId36.png" /><Relationship Type="http://schemas.openxmlformats.org/officeDocument/2006/relationships/image" Id="rId27" Target="media/rId27.jpg" /><Relationship Type="http://schemas.openxmlformats.org/officeDocument/2006/relationships/image" Id="rId32" Target="media/rId32.jpg" /><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30"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2023-03-23T16:32:07Z</dcterms:created>
  <dcterms:modified xsi:type="dcterms:W3CDTF">2023-03-23T16:32:07Z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