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Ficha descriptiva de proyectos para 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2f97c6c del 23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8" w:name="X54007cf0797a6e78c220bae78905261e750ce13"/>
    <w:p>
      <w:pPr>
        <w:pStyle w:val="Ttulo2"/>
      </w:pPr>
      <w:r>
        <w:t xml:space="preserve">Ficha Descriptiva de Proyectos para el Segmento FNA</w:t>
      </w:r>
    </w:p>
    <w:bookmarkStart w:id="27" w:name="br01.-api-crédito-constructor"/>
    <w:p>
      <w:pPr>
        <w:pStyle w:val="Ttulo3"/>
      </w:pPr>
      <w:r>
        <w:t xml:space="preserve">BR01. API Crédito Constructor</w:t>
      </w:r>
    </w:p>
    <w:bookmarkStart w:id="21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ejecución y exposición de funcionalidades (API) de Crédito Constructor.</w:t>
      </w:r>
    </w:p>
    <w:bookmarkEnd w:id="21"/>
    <w:bookmarkStart w:id="22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Convertir al producto Crédito Constructor en funcionalidades granulares, reutilizables y expuestas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Comercializar el API de C. Constructor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2"/>
    <w:bookmarkStart w:id="23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en C. Constructor a los consumidores y aplicaciones clientes del producto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funcionalidades principales de C. Constructor</w:t>
      </w:r>
    </w:p>
    <w:p>
      <w:pPr>
        <w:numPr>
          <w:ilvl w:val="0"/>
          <w:numId w:val="1003"/>
        </w:numPr>
        <w:pStyle w:val="Compact"/>
      </w:pPr>
      <w:r>
        <w:t xml:space="preserve">Modernización de tecnología del producto C. Constructor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5"/>
    <w:bookmarkStart w:id="26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bookmarkEnd w:id="26"/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2023-02-23T18:06:37Z</dcterms:created>
  <dcterms:modified xsi:type="dcterms:W3CDTF">2023-02-23T18:06:37Z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