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fase-3-soa-objetivo"/>
    <w:p>
      <w:pPr>
        <w:pStyle w:val="Ttulo1"/>
      </w:pPr>
      <w:r>
        <w:t xml:space="preserve">Fase 3: SOA Objetivo</w:t>
      </w:r>
    </w:p>
    <w:bookmarkEnd w:id="20"/>
    <w:bookmarkStart w:id="21" w:name="Xde28353806a99316a61e306cd812fd556109b6d"/>
    <w:p>
      <w:pPr>
        <w:pStyle w:val="Ttulo1"/>
      </w:pPr>
      <w:r>
        <w:t xml:space="preserve">Contenido de los Productos Contractuales, 181-2020</w:t>
      </w:r>
    </w:p>
    <w:bookmarkEnd w:id="21"/>
    <w:bookmarkStart w:id="25" w:name="producto-10-pr10.-hoja-de-ruta-soa"/>
    <w:p>
      <w:pPr>
        <w:pStyle w:val="Ttulo1"/>
      </w:pPr>
      <w:r>
        <w:t xml:space="preserve">Producto 10: PR10. Hoja de Ruta SOA</w:t>
      </w:r>
    </w:p>
    <w:p>
      <w:pPr>
        <w:pStyle w:val="FirstParagraph"/>
      </w:pPr>
      <w:r>
        <w:t xml:space="preserve">La hoja de ruta SOA (o el plan de migración) es la programación en el tiempo de un rumbo viable de cambios (migración) en la arquitectura SOA actual del FNA con la intención de moverla de un estado a otro. Plantea el despliegue en el tiempo de la ejecución de las capacidades y proyectos de migración (rollout) de la arquitectura SOA actual del FNA que resulten en la arquitectura SOA candidata con arreglo al portafolio de iniciativas y proyectos (producto 9) del presente diagnóstico. La hoja de ruta plantea además un programa de los estadios intermedios requeridos, y sus controles, para llegar a la arquitectura SOA objetivo coordinado con la oficina de proyectos del FNA para asegurar</w:t>
      </w:r>
    </w:p>
    <w:p>
      <w:pPr>
        <w:pStyle w:val="Textoindependiente"/>
      </w:pPr>
      <w:r>
        <w:rPr>
          <w:bCs/>
          <w:b/>
        </w:rPr>
        <w:t xml:space="preserve">Nota</w:t>
      </w:r>
      <w:r>
        <w:t xml:space="preserve">: los análisis de este producto están dirigidos a cumplir los objetivos del proyecto SOA: dependencia de proveedor (OBJ1), fortaleza SOA de las aplicaciones (OBJ2), y tiempo de mercado (OBJ3).</w:t>
      </w:r>
    </w:p>
    <w:p>
      <w:pPr>
        <w:pStyle w:val="Textoindependiente"/>
      </w:pPr>
    </w:p>
    <w:bookmarkStart w:id="22" w:name="justificación"/>
    <w:p>
      <w:pPr>
        <w:pStyle w:val="Ttulo2"/>
      </w:pPr>
      <w:r>
        <w:t xml:space="preserve">Justificación</w:t>
      </w:r>
    </w:p>
    <w:p>
      <w:pPr>
        <w:pStyle w:val="FirstParagraph"/>
      </w:pPr>
      <w:r>
        <w:t xml:space="preserve">Procura la articulación y gestión de dependencias de las iniciativas SOA del portafolio de la arquitectura SOA (producto 9 de este diagnóstico) con otros proyectos del FNA, a fin de economizar recursos o evitar colisiones. Asegura a la gerencia de tecnología del FNA los criterios para la vigilancia y los puntos de control y revisión de las migraciones transitorias y estables con el propósito de que los equipos implementen los proyectos conforme a los diseños. En términos generales,</w:t>
      </w:r>
      <w:r>
        <w:t xml:space="preserve"> </w:t>
      </w:r>
      <w:r>
        <w:rPr>
          <w:iCs/>
          <w:i/>
        </w:rPr>
        <w:t xml:space="preserve">este producto es el responsable de organizar la transformación de la arquitetura en implementación</w:t>
      </w:r>
      <w:r>
        <w:t xml:space="preserve">.</w:t>
      </w:r>
    </w:p>
    <w:bookmarkEnd w:id="22"/>
    <w:bookmarkStart w:id="23" w:name="contenidos"/>
    <w:p>
      <w:pPr>
        <w:pStyle w:val="Ttulo2"/>
      </w:pPr>
      <w:r>
        <w:t xml:space="preserve">Contenidos</w:t>
      </w:r>
    </w:p>
    <w:p>
      <w:pPr>
        <w:numPr>
          <w:ilvl w:val="0"/>
          <w:numId w:val="1001"/>
        </w:numPr>
        <w:pStyle w:val="Compact"/>
      </w:pPr>
      <w:r>
        <w:t xml:space="preserve">Hoja de ruta de los proyectos de cambio</w:t>
      </w:r>
    </w:p>
    <w:p>
      <w:pPr>
        <w:numPr>
          <w:ilvl w:val="0"/>
          <w:numId w:val="1001"/>
        </w:numPr>
        <w:pStyle w:val="Compact"/>
      </w:pPr>
      <w:r>
        <w:t xml:space="preserve">Estimaciones y análisis de impacto y dependencia entre los cambios en el segmento de la empresa</w:t>
      </w:r>
    </w:p>
    <w:p>
      <w:pPr>
        <w:numPr>
          <w:ilvl w:val="0"/>
          <w:numId w:val="1001"/>
        </w:numPr>
        <w:pStyle w:val="Compact"/>
      </w:pPr>
      <w:r>
        <w:t xml:space="preserve">Consideraciones para la ejecución de los primeros cambios</w:t>
      </w:r>
    </w:p>
    <w:p>
      <w:pPr>
        <w:numPr>
          <w:ilvl w:val="0"/>
          <w:numId w:val="1001"/>
        </w:numPr>
        <w:pStyle w:val="Compact"/>
      </w:pPr>
      <w:r>
        <w:t xml:space="preserve">Puntos de control en la ejecución de la hoja de ruta SOA</w:t>
      </w:r>
    </w:p>
    <w:p>
      <w:pPr>
        <w:pStyle w:val="FirstParagraph"/>
      </w:pPr>
    </w:p>
    <w:bookmarkEnd w:id="23"/>
    <w:bookmarkStart w:id="24" w:name="criterios-de-aceptación"/>
    <w:p>
      <w:pPr>
        <w:pStyle w:val="Ttulo2"/>
      </w:pPr>
      <w:r>
        <w:t xml:space="preserve">Criterios de Aceptación</w:t>
      </w:r>
    </w:p>
    <w:p>
      <w:pPr>
        <w:numPr>
          <w:ilvl w:val="0"/>
          <w:numId w:val="1002"/>
        </w:numPr>
        <w:pStyle w:val="Compact"/>
      </w:pPr>
      <w:r>
        <w:t xml:space="preserve">Lista de cambios para el segmento FNA: ítems incluídos, por mejorar, nuevos y eliminados</w:t>
      </w:r>
    </w:p>
    <w:p>
      <w:pPr>
        <w:numPr>
          <w:ilvl w:val="0"/>
          <w:numId w:val="1002"/>
        </w:numPr>
        <w:pStyle w:val="Compact"/>
      </w:pPr>
      <w:r>
        <w:t xml:space="preserve">Hoja de ruta preliminar hacia un objetivo de mejora</w:t>
      </w:r>
    </w:p>
    <w:p>
      <w:r>
        <w:pict>
          <v:rect style="width:0;height:1.5pt" o:hralign="center" o:hrstd="t" o:hr="t"/>
        </w:pict>
      </w:r>
    </w:p>
    <w:bookmarkEnd w:id="24"/>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2023-02-22T04:35:37Z</dcterms:created>
  <dcterms:modified xsi:type="dcterms:W3CDTF">2023-02-22T04:35:37Z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