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svg"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153d6f4</w:t>
        </w:r>
      </w:hyperlink>
      <w:r>
        <w:t xml:space="preserve"> </w:t>
      </w:r>
      <w:r>
        <w:t xml:space="preserve">de February 7, 2023.</w:t>
      </w:r>
    </w:p>
    <w:bookmarkStart w:id="36"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drawing>
          <wp:inline>
            <wp:extent cx="152400" cy="152400"/>
            <wp:effectExtent b="0" l="0" r="0" t="0"/>
            <wp:docPr descr="GitHub icon" title="" id="23" name="Picture"/>
            <a:graphic>
              <a:graphicData uri="http://schemas.openxmlformats.org/drawingml/2006/picture">
                <pic:pic>
                  <pic:nvPicPr>
                    <pic:cNvPr descr="images/github.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drawing>
          <wp:inline>
            <wp:extent cx="152400" cy="152400"/>
            <wp:effectExtent b="0" l="0" r="0" t="0"/>
            <wp:docPr descr="GitHub icon" title="" id="26" name="Picture"/>
            <a:graphic>
              <a:graphicData uri="http://schemas.openxmlformats.org/drawingml/2006/picture">
                <pic:pic>
                  <pic:nvPicPr>
                    <pic:cNvPr descr="images/github.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8">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drawing>
          <wp:inline>
            <wp:extent cx="152400" cy="152400"/>
            <wp:effectExtent b="0" l="0" r="0" t="0"/>
            <wp:docPr descr="GitHub icon" title="" id="29" name="Picture"/>
            <a:graphic>
              <a:graphicData uri="http://schemas.openxmlformats.org/drawingml/2006/picture">
                <pic:pic>
                  <pic:nvPicPr>
                    <pic:cNvPr descr="images/github.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drawing>
          <wp:inline>
            <wp:extent cx="152400" cy="152400"/>
            <wp:effectExtent b="0" l="0" r="0" t="0"/>
            <wp:docPr descr="GitHub icon" title="" id="32" name="Picture"/>
            <a:graphic>
              <a:graphicData uri="http://schemas.openxmlformats.org/drawingml/2006/picture">
                <pic:pic>
                  <pic:nvPicPr>
                    <pic:cNvPr descr="images/github.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35" w:name="X4cdb97ab41aaedb143d220b8afedf4ab1b3f394"/>
    <w:p>
      <w:pPr>
        <w:pStyle w:val="Ttulo4"/>
      </w:pPr>
      <w:r>
        <w:t xml:space="preserve">PR9. Portafolio de iniciativas y brechas (Deliverable)</w:t>
      </w:r>
    </w:p>
    <w:bookmarkEnd w:id="35"/>
    <w:bookmarkEnd w:id="36"/>
    <w:bookmarkStart w:id="37" w:name="fase-2-soa-objetivo"/>
    <w:p>
      <w:pPr>
        <w:pStyle w:val="Ttulo1"/>
      </w:pPr>
      <w:r>
        <w:t xml:space="preserve">Fase 2: SOA Objetivo</w:t>
      </w:r>
    </w:p>
    <w:bookmarkEnd w:id="37"/>
    <w:bookmarkStart w:id="38" w:name="Xde28353806a99316a61e306cd812fd556109b6d"/>
    <w:p>
      <w:pPr>
        <w:pStyle w:val="Ttulo1"/>
      </w:pPr>
      <w:r>
        <w:t xml:space="preserve">Contenido de los Productos Contractuales, 181-2020</w:t>
      </w:r>
    </w:p>
    <w:bookmarkEnd w:id="38"/>
    <w:bookmarkStart w:id="43"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cambios aplicables a la situación actual SOA (Fase 1 del proyecto) desde una perspectiva de proyectos ejecutables.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 hoja de ruta SOA del FNA (producto 10 de esta fase), y cuya ejecución cerrará las brechas ente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40" w:name="justificación"/>
    <w:p>
      <w:pPr>
        <w:pStyle w:val="Ttulo2"/>
      </w:pPr>
      <w:r>
        <w:t xml:space="preserve">Justificación</w:t>
      </w:r>
    </w:p>
    <w:p>
      <w:pPr>
        <w:pStyle w:val="FirstParagraph"/>
      </w:pPr>
      <w:r>
        <w:t xml:space="preserve">Asegurar que la arquitectura SOA del Fondo apegada a la</w:t>
      </w:r>
      <w:r>
        <w:t xml:space="preserve"> </w:t>
      </w:r>
      <w:hyperlink r:id="rId3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40"/>
    <w:bookmarkStart w:id="41" w:name="contenidos"/>
    <w:p>
      <w:pPr>
        <w:pStyle w:val="Ttulo2"/>
      </w:pPr>
      <w:r>
        <w:t xml:space="preserve">Contenidos</w:t>
      </w:r>
    </w:p>
    <w:p>
      <w:pPr>
        <w:numPr>
          <w:ilvl w:val="0"/>
          <w:numId w:val="1002"/>
        </w:numPr>
        <w:pStyle w:val="Compact"/>
      </w:pPr>
      <w:r>
        <w:t xml:space="preserve">Bloques de cambios para el segmento FNA: ítems por retener, rediseñar, actualizar, retirar</w:t>
      </w:r>
    </w:p>
    <w:p>
      <w:pPr>
        <w:numPr>
          <w:ilvl w:val="0"/>
          <w:numId w:val="1002"/>
        </w:numPr>
        <w:pStyle w:val="Compact"/>
      </w:pPr>
      <w:r>
        <w:t xml:space="preserve">Matriz de brechas de las partes del segmento FNA</w:t>
      </w:r>
    </w:p>
    <w:p>
      <w:pPr>
        <w:numPr>
          <w:ilvl w:val="0"/>
          <w:numId w:val="1002"/>
        </w:numPr>
        <w:pStyle w:val="Compact"/>
      </w:pPr>
      <w:r>
        <w:t xml:space="preserve">Análisis de impacto y dependencia entre los cambios en el segmento de la empresa</w:t>
      </w:r>
    </w:p>
    <w:p>
      <w:pPr>
        <w:numPr>
          <w:ilvl w:val="0"/>
          <w:numId w:val="1002"/>
        </w:numPr>
        <w:pStyle w:val="Compact"/>
      </w:pPr>
      <w:r>
        <w:t xml:space="preserve">Ficha descriptiva de iniciativas de mejora para el segmento FNA (justificación)</w:t>
      </w:r>
    </w:p>
    <w:p>
      <w:pPr>
        <w:pStyle w:val="FirstParagraph"/>
      </w:pPr>
    </w:p>
    <w:bookmarkEnd w:id="41"/>
    <w:bookmarkStart w:id="42"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bookmarkEnd w:id="42"/>
    <w:bookmarkEnd w:id="43"/>
    <w:bookmarkStart w:id="44" w:name="fase-2-soa-objetivo-1"/>
    <w:p>
      <w:pPr>
        <w:pStyle w:val="Ttulo1"/>
      </w:pPr>
      <w:r>
        <w:t xml:space="preserve">Fase 2: SOA Objetivo</w:t>
      </w:r>
    </w:p>
    <w:bookmarkEnd w:id="44"/>
    <w:bookmarkStart w:id="45" w:name="X5c0c69e660e78a6abcb50f83e9ffaa519594cea"/>
    <w:p>
      <w:pPr>
        <w:pStyle w:val="Ttulo1"/>
      </w:pPr>
      <w:r>
        <w:t xml:space="preserve">Contenido de los Productos Contractuales, 181-2020</w:t>
      </w:r>
    </w:p>
    <w:bookmarkEnd w:id="45"/>
    <w:bookmarkStart w:id="49" w:name="producto-10-pr10.-hoja-de-ruta-soa"/>
    <w:p>
      <w:pPr>
        <w:pStyle w:val="Ttulo1"/>
      </w:pPr>
      <w:r>
        <w:t xml:space="preserve">Producto 10: PR10. Hoja de Ruta SOA</w:t>
      </w:r>
    </w:p>
    <w:p>
      <w:pPr>
        <w:pStyle w:val="FirstParagraph"/>
      </w:pPr>
      <w:r>
        <w:t xml:space="preserve">Esta es la descripción del producto.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46" w:name="justificación-1"/>
    <w:p>
      <w:pPr>
        <w:pStyle w:val="Ttulo2"/>
      </w:pPr>
      <w:r>
        <w:t xml:space="preserve">Justificación</w:t>
      </w:r>
    </w:p>
    <w:p>
      <w:pPr>
        <w:pStyle w:val="FirstParagraph"/>
      </w:pPr>
      <w:r>
        <w:t xml:space="preserve">Esta es la justificación.</w:t>
      </w:r>
    </w:p>
    <w:bookmarkEnd w:id="46"/>
    <w:bookmarkStart w:id="47" w:name="contenidos-1"/>
    <w:p>
      <w:pPr>
        <w:pStyle w:val="Ttulo2"/>
      </w:pPr>
      <w:r>
        <w:t xml:space="preserve">Contenidos</w:t>
      </w:r>
    </w:p>
    <w:p>
      <w:pPr>
        <w:numPr>
          <w:ilvl w:val="0"/>
          <w:numId w:val="1004"/>
        </w:numPr>
        <w:pStyle w:val="Compact"/>
      </w:pPr>
      <w:r>
        <w:t xml:space="preserve">Hoja de ruta de los proyectos de cambio</w:t>
      </w:r>
    </w:p>
    <w:p>
      <w:pPr>
        <w:numPr>
          <w:ilvl w:val="0"/>
          <w:numId w:val="1004"/>
        </w:numPr>
        <w:pStyle w:val="Compact"/>
      </w:pPr>
      <w:r>
        <w:t xml:space="preserve">Estimaciones y análisis de impacto y dependencia entre los cambios en el segmento de la empresa</w:t>
      </w:r>
    </w:p>
    <w:p>
      <w:pPr>
        <w:pStyle w:val="FirstParagraph"/>
      </w:pPr>
    </w:p>
    <w:bookmarkEnd w:id="47"/>
    <w:bookmarkStart w:id="48" w:name="criterios-de-aceptación-1"/>
    <w:p>
      <w:pPr>
        <w:pStyle w:val="Ttulo2"/>
      </w:pPr>
      <w:r>
        <w:t xml:space="preserve">Criterios de Aceptación</w:t>
      </w:r>
    </w:p>
    <w:p>
      <w:pPr>
        <w:numPr>
          <w:ilvl w:val="0"/>
          <w:numId w:val="1005"/>
        </w:numPr>
        <w:pStyle w:val="Compact"/>
      </w:pPr>
      <w:r>
        <w:t xml:space="preserve">Lista de cambios para el segmento FNA: ítems incluídos, por mejorar, nuevos y eliminados</w:t>
      </w:r>
    </w:p>
    <w:p>
      <w:pPr>
        <w:numPr>
          <w:ilvl w:val="0"/>
          <w:numId w:val="1005"/>
        </w:numPr>
        <w:pStyle w:val="Compact"/>
      </w:pPr>
      <w:r>
        <w:t xml:space="preserve">Hoja de ruta preliminar hacia un objetivo de mejora</w:t>
      </w:r>
    </w:p>
    <w:p>
      <w:r>
        <w:pict>
          <v:rect style="width:0;height:1.5pt" o:hralign="center" o:hrstd="t" o:hr="t"/>
        </w:pict>
      </w:r>
    </w:p>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svg" /><Relationship Type="http://schemas.openxmlformats.org/officeDocument/2006/relationships/hyperlink" Id="rId34" Target="https://github.com/e_dcorreal" TargetMode="External" /><Relationship Type="http://schemas.openxmlformats.org/officeDocument/2006/relationships/hyperlink" Id="rId28" Target="https://github.com/e_ehernandez" TargetMode="External" /><Relationship Type="http://schemas.openxmlformats.org/officeDocument/2006/relationships/hyperlink" Id="rId31" Target="https://github.com/e_fsuarez" TargetMode="External" /><Relationship Type="http://schemas.openxmlformats.org/officeDocument/2006/relationships/hyperlink" Id="rId25" Target="https://github.com/e_hwong" TargetMode="External" /><Relationship Type="http://schemas.openxmlformats.org/officeDocument/2006/relationships/hyperlink" Id="rId21" Target="https://github.com/hwong23/fna-devdoc-f3/tree/153d6f422c42a595d3b246c24a41a74d1db603e5" TargetMode="External" /><Relationship Type="http://schemas.openxmlformats.org/officeDocument/2006/relationships/hyperlink" Id="rId20" Target="https://hwong23.github.io/fna-devdoc-f3/v/153d6f422c42a595d3b246c24a41a74d1db603e5/" TargetMode="External" /><Relationship Type="http://schemas.openxmlformats.org/officeDocument/2006/relationships/hyperlink" Id="rId3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e_dcorreal" TargetMode="External" /><Relationship Type="http://schemas.openxmlformats.org/officeDocument/2006/relationships/hyperlink" Id="rId28" Target="https://github.com/e_ehernandez" TargetMode="External" /><Relationship Type="http://schemas.openxmlformats.org/officeDocument/2006/relationships/hyperlink" Id="rId31" Target="https://github.com/e_fsuarez" TargetMode="External" /><Relationship Type="http://schemas.openxmlformats.org/officeDocument/2006/relationships/hyperlink" Id="rId25" Target="https://github.com/e_hwong" TargetMode="External" /><Relationship Type="http://schemas.openxmlformats.org/officeDocument/2006/relationships/hyperlink" Id="rId21" Target="https://github.com/hwong23/fna-devdoc-f3/tree/153d6f422c42a595d3b246c24a41a74d1db603e5" TargetMode="External" /><Relationship Type="http://schemas.openxmlformats.org/officeDocument/2006/relationships/hyperlink" Id="rId20" Target="https://hwong23.github.io/fna-devdoc-f3/v/153d6f422c42a595d3b246c24a41a74d1db603e5/" TargetMode="External" /><Relationship Type="http://schemas.openxmlformats.org/officeDocument/2006/relationships/hyperlink" Id="rId3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2023-02-07T19:41:40Z</dcterms:created>
  <dcterms:modified xsi:type="dcterms:W3CDTF">2023-02-07T19:41:40Z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