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20.png" ContentType="image/png"/>
  <Override PartName="/word/media/rId223.png" ContentType="image/png"/>
  <Override PartName="/word/media/rId227.png" ContentType="image/png"/>
  <Override PartName="/word/media/rId230.png" ContentType="image/png"/>
  <Override PartName="/word/media/rId233.png" ContentType="image/png"/>
  <Override PartName="/word/media/rId237.png" ContentType="image/png"/>
  <Override PartName="/word/media/rId241.png" ContentType="image/png"/>
  <Override PartName="/word/media/rId244.png" ContentType="image/png"/>
  <Override PartName="/word/media/rId247.png" ContentType="image/png"/>
  <Override PartName="/word/media/rId214.png" ContentType="image/png"/>
  <Override PartName="/word/media/rId217.png" ContentType="image/png"/>
  <Override PartName="/word/media/rId35.png" ContentType="image/png"/>
  <Override PartName="/word/media/rId56.png" ContentType="image/png"/>
  <Override PartName="/word/media/rId48.jpg" ContentType="image/jpeg"/>
  <Override PartName="/word/media/rId52.jpg" ContentType="image/jpeg"/>
  <Override PartName="/word/media/rId206.png" ContentType="image/png"/>
  <Override PartName="/word/media/rId18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99930e4</w:t>
        </w:r>
      </w:hyperlink>
      <w:r>
        <w:t xml:space="preserve"> </w:t>
      </w:r>
      <w:r>
        <w:t xml:space="preserve">de March 21,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99930e4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99930e4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99930e4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99930e4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Diseño de los procesos y responsabilidades del comité de gobierno</w:t>
      </w:r>
    </w:p>
    <w:p>
      <w:pPr>
        <w:numPr>
          <w:ilvl w:val="0"/>
          <w:numId w:val="1062"/>
        </w:numPr>
        <w:pStyle w:val="Compact"/>
      </w:pPr>
      <w:r>
        <w:t xml:space="preserve">Institucionalización del comité dentro del FNA</w:t>
      </w:r>
    </w:p>
    <w:p>
      <w:pPr>
        <w:numPr>
          <w:ilvl w:val="0"/>
          <w:numId w:val="1062"/>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otros diseños y tecnologías (como microservicios, REST, API, infraestructura Nube, …) y favorecer la adopción de un estilo de arquitectura orientado a eventos. ​</w:t>
      </w: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funcional, despliegue, información, integración y tecnología​</w:t>
      </w:r>
    </w:p>
    <w:p>
      <w:pPr>
        <w:numPr>
          <w:ilvl w:val="0"/>
          <w:numId w:val="1071"/>
        </w:numPr>
        <w:pStyle w:val="Compact"/>
      </w:pPr>
      <w:r>
        <w:t xml:space="preserve">Modelado en lenguaje y herramienta de diseño del FNA​</w:t>
      </w:r>
    </w:p>
    <w:p>
      <w:pPr>
        <w:numPr>
          <w:ilvl w:val="0"/>
          <w:numId w:val="1071"/>
        </w:numPr>
        <w:pStyle w:val="Compact"/>
      </w:pPr>
      <w:r>
        <w:t xml:space="preserve">Crear y administrar las transiciones hacia la arquitectura versión 2.0</w:t>
      </w:r>
    </w:p>
    <w:p>
      <w:pPr>
        <w:numPr>
          <w:ilvl w:val="0"/>
          <w:numId w:val="1071"/>
        </w:numPr>
        <w:pStyle w:val="Compact"/>
      </w:pPr>
      <w:r>
        <w:t xml:space="preserve">Utilización del depósito de arquitectura institucional​</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52"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99930e4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88" w:name="Xe8b290bf6bbbe8351a17f47bb578fe5e254361c"/>
    <w:p>
      <w:pPr>
        <w:pStyle w:val="Ttulo2"/>
      </w:pPr>
      <w:r>
        <w:t xml:space="preserve">Hoja de Ruta E-Service FNA de los Proyectos de Cambio</w:t>
      </w:r>
    </w:p>
    <w:bookmarkEnd w:id="188"/>
    <w:bookmarkStart w:id="192"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190" name="Picture"/>
            <a:graphic>
              <a:graphicData uri="http://schemas.openxmlformats.org/drawingml/2006/picture">
                <pic:pic>
                  <pic:nvPicPr>
                    <pic:cNvPr descr="images/madurezInfo_graf.png" id="191" name="Picture"/>
                    <pic:cNvPicPr>
                      <a:picLocks noChangeArrowheads="1" noChangeAspect="1"/>
                    </pic:cNvPicPr>
                  </pic:nvPicPr>
                  <pic:blipFill>
                    <a:blip r:embed="rId189"/>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192"/>
    <w:bookmarkStart w:id="196"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193">
        <w:r>
          <w:rPr>
            <w:rStyle w:val="Hipervnculo"/>
          </w:rPr>
          <w:t xml:space="preserve">N003e. Catálogo de Servicios FNA-1</w:t>
        </w:r>
      </w:hyperlink>
      <w:r>
        <w:t xml:space="preserve">, y</w:t>
      </w:r>
      <w:r>
        <w:t xml:space="preserve"> </w:t>
      </w:r>
      <w:hyperlink r:id="rId194">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194">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195">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196"/>
    <w:bookmarkStart w:id="199"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197">
        <w:r>
          <w:rPr>
            <w:rStyle w:val="Hipervnculo"/>
          </w:rPr>
          <w:t xml:space="preserve">Resultado Diagnóstico Situación Actual-3</w:t>
        </w:r>
      </w:hyperlink>
      <w:r>
        <w:t xml:space="preserve">, la prevalencia del enfoque ascendente, esto es desde el provedor hacia el negocio</w:t>
      </w:r>
      <w:r>
        <w:t xml:space="preserve"> </w:t>
      </w:r>
      <w:hyperlink r:id="rId198">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199"/>
    <w:bookmarkStart w:id="201"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00">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01"/>
    <w:bookmarkStart w:id="202"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02"/>
    <w:bookmarkStart w:id="203"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03"/>
    <w:bookmarkStart w:id="204"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99930e4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04"/>
    <w:bookmarkStart w:id="213"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05"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05"/>
    <w:bookmarkStart w:id="209"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07" name="Picture"/>
            <a:graphic>
              <a:graphicData uri="http://schemas.openxmlformats.org/drawingml/2006/picture">
                <pic:pic>
                  <pic:nvPicPr>
                    <pic:cNvPr descr="images/equipo-gob.png" id="208" name="Picture"/>
                    <pic:cNvPicPr>
                      <a:picLocks noChangeArrowheads="1" noChangeAspect="1"/>
                    </pic:cNvPicPr>
                  </pic:nvPicPr>
                  <pic:blipFill>
                    <a:blip r:embed="rId206"/>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09"/>
    <w:bookmarkStart w:id="210"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10"/>
    <w:bookmarkStart w:id="211"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11"/>
    <w:bookmarkStart w:id="212"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12"/>
    <w:bookmarkEnd w:id="213"/>
    <w:bookmarkStart w:id="251"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26"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15" name="Picture"/>
            <a:graphic>
              <a:graphicData uri="http://schemas.openxmlformats.org/drawingml/2006/picture">
                <pic:pic>
                  <pic:nvPicPr>
                    <pic:cNvPr descr="./images/media/image8.png" id="216" name="Picture"/>
                    <pic:cNvPicPr>
                      <a:picLocks noChangeArrowheads="1" noChangeAspect="1"/>
                    </pic:cNvPicPr>
                  </pic:nvPicPr>
                  <pic:blipFill>
                    <a:blip r:embed="rId214"/>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18" name="Picture"/>
            <a:graphic>
              <a:graphicData uri="http://schemas.openxmlformats.org/drawingml/2006/picture">
                <pic:pic>
                  <pic:nvPicPr>
                    <pic:cNvPr descr="./images/media/image9.png" id="219" name="Picture"/>
                    <pic:cNvPicPr>
                      <a:picLocks noChangeArrowheads="1" noChangeAspect="1"/>
                    </pic:cNvPicPr>
                  </pic:nvPicPr>
                  <pic:blipFill>
                    <a:blip r:embed="rId217"/>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21" name="Picture"/>
            <a:graphic>
              <a:graphicData uri="http://schemas.openxmlformats.org/drawingml/2006/picture">
                <pic:pic>
                  <pic:nvPicPr>
                    <pic:cNvPr descr="./images/media/image10.png" id="222" name="Picture"/>
                    <pic:cNvPicPr>
                      <a:picLocks noChangeArrowheads="1" noChangeAspect="1"/>
                    </pic:cNvPicPr>
                  </pic:nvPicPr>
                  <pic:blipFill>
                    <a:blip r:embed="rId220"/>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24" name="Picture"/>
            <a:graphic>
              <a:graphicData uri="http://schemas.openxmlformats.org/drawingml/2006/picture">
                <pic:pic>
                  <pic:nvPicPr>
                    <pic:cNvPr descr="./images/media/image11.png" id="225" name="Picture"/>
                    <pic:cNvPicPr>
                      <a:picLocks noChangeArrowheads="1" noChangeAspect="1"/>
                    </pic:cNvPicPr>
                  </pic:nvPicPr>
                  <pic:blipFill>
                    <a:blip r:embed="rId223"/>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26"/>
    <w:bookmarkStart w:id="236"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28" name="Picture"/>
            <a:graphic>
              <a:graphicData uri="http://schemas.openxmlformats.org/drawingml/2006/picture">
                <pic:pic>
                  <pic:nvPicPr>
                    <pic:cNvPr descr="./images/media/image12.png" id="229" name="Picture"/>
                    <pic:cNvPicPr>
                      <a:picLocks noChangeArrowheads="1" noChangeAspect="1"/>
                    </pic:cNvPicPr>
                  </pic:nvPicPr>
                  <pic:blipFill>
                    <a:blip r:embed="rId227"/>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31" name="Picture"/>
            <a:graphic>
              <a:graphicData uri="http://schemas.openxmlformats.org/drawingml/2006/picture">
                <pic:pic>
                  <pic:nvPicPr>
                    <pic:cNvPr descr="./images/media/image13.png" id="232" name="Picture"/>
                    <pic:cNvPicPr>
                      <a:picLocks noChangeArrowheads="1" noChangeAspect="1"/>
                    </pic:cNvPicPr>
                  </pic:nvPicPr>
                  <pic:blipFill>
                    <a:blip r:embed="rId230"/>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34" name="Picture"/>
            <a:graphic>
              <a:graphicData uri="http://schemas.openxmlformats.org/drawingml/2006/picture">
                <pic:pic>
                  <pic:nvPicPr>
                    <pic:cNvPr descr="./images/media/image14.png" id="235" name="Picture"/>
                    <pic:cNvPicPr>
                      <a:picLocks noChangeArrowheads="1" noChangeAspect="1"/>
                    </pic:cNvPicPr>
                  </pic:nvPicPr>
                  <pic:blipFill>
                    <a:blip r:embed="rId233"/>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36"/>
    <w:bookmarkStart w:id="240"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38" name="Picture"/>
            <a:graphic>
              <a:graphicData uri="http://schemas.openxmlformats.org/drawingml/2006/picture">
                <pic:pic>
                  <pic:nvPicPr>
                    <pic:cNvPr descr="./images/media/image15.png" id="239" name="Picture"/>
                    <pic:cNvPicPr>
                      <a:picLocks noChangeArrowheads="1" noChangeAspect="1"/>
                    </pic:cNvPicPr>
                  </pic:nvPicPr>
                  <pic:blipFill>
                    <a:blip r:embed="rId237"/>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40"/>
    <w:bookmarkStart w:id="250"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42" name="Picture"/>
            <a:graphic>
              <a:graphicData uri="http://schemas.openxmlformats.org/drawingml/2006/picture">
                <pic:pic>
                  <pic:nvPicPr>
                    <pic:cNvPr descr="./images/media/image16.png" id="243" name="Picture"/>
                    <pic:cNvPicPr>
                      <a:picLocks noChangeArrowheads="1" noChangeAspect="1"/>
                    </pic:cNvPicPr>
                  </pic:nvPicPr>
                  <pic:blipFill>
                    <a:blip r:embed="rId241"/>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45" name="Picture"/>
            <a:graphic>
              <a:graphicData uri="http://schemas.openxmlformats.org/drawingml/2006/picture">
                <pic:pic>
                  <pic:nvPicPr>
                    <pic:cNvPr descr="./images/media/image17.png" id="246" name="Picture"/>
                    <pic:cNvPicPr>
                      <a:picLocks noChangeArrowheads="1" noChangeAspect="1"/>
                    </pic:cNvPicPr>
                  </pic:nvPicPr>
                  <pic:blipFill>
                    <a:blip r:embed="rId244"/>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48" name="Picture"/>
            <a:graphic>
              <a:graphicData uri="http://schemas.openxmlformats.org/drawingml/2006/picture">
                <pic:pic>
                  <pic:nvPicPr>
                    <pic:cNvPr descr="./images/media/image18.png" id="249" name="Picture"/>
                    <pic:cNvPicPr>
                      <a:picLocks noChangeArrowheads="1" noChangeAspect="1"/>
                    </pic:cNvPicPr>
                  </pic:nvPicPr>
                  <pic:blipFill>
                    <a:blip r:embed="rId247"/>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50"/>
    <w:bookmarkEnd w:id="251"/>
    <w:bookmarkEnd w:id="2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06" Target="media/rId206.png" /><Relationship Type="http://schemas.openxmlformats.org/officeDocument/2006/relationships/image" Id="rId189" Target="media/rId189.png" /><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99930e47dcba701fd347120d46ed4cc68b0b3f5a" TargetMode="External" /><Relationship Type="http://schemas.openxmlformats.org/officeDocument/2006/relationships/hyperlink" Id="rId20" Target="https://hwong23.github.io/fna-devdoc-f3/v/99930e47dcba701fd347120d46ed4cc68b0b3f5a/"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99930e47dcba701fd347120d46ed4cc68b0b3f5a" TargetMode="External" /><Relationship Type="http://schemas.openxmlformats.org/officeDocument/2006/relationships/hyperlink" Id="rId20" Target="https://hwong23.github.io/fna-devdoc-f3/v/99930e47dcba701fd347120d46ed4cc68b0b3f5a/"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2023-03-21T16:31:15Z</dcterms:created>
  <dcterms:modified xsi:type="dcterms:W3CDTF">2023-03-21T16:31:15Z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