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5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b9d9472</w:t>
        </w:r>
      </w:hyperlink>
      <w:r>
        <w:t xml:space="preserve"> </w:t>
      </w:r>
      <w:r>
        <w:t xml:space="preserve">de February 20, 2023.</w:t>
      </w:r>
    </w:p>
    <w:bookmarkStart w:id="27"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26" w:name="pr9.-portafolio-de-iniciativas-y-brechas"/>
    <w:p>
      <w:pPr>
        <w:pStyle w:val="Ttulo4"/>
      </w:pPr>
      <w:r>
        <w:t xml:space="preserve">PR9. Portafolio de iniciativas y brechas</w:t>
      </w:r>
    </w:p>
    <w:bookmarkEnd w:id="26"/>
    <w:bookmarkEnd w:id="27"/>
    <w:bookmarkStart w:id="28" w:name="fase-3-soa-objetivo"/>
    <w:p>
      <w:pPr>
        <w:pStyle w:val="Ttulo1"/>
      </w:pPr>
      <w:r>
        <w:t xml:space="preserve">Fase 3: SOA Objetivo</w:t>
      </w:r>
    </w:p>
    <w:bookmarkEnd w:id="28"/>
    <w:bookmarkStart w:id="29" w:name="Xde28353806a99316a61e306cd812fd556109b6d"/>
    <w:p>
      <w:pPr>
        <w:pStyle w:val="Ttulo1"/>
      </w:pPr>
      <w:r>
        <w:t xml:space="preserve">Contenido de los Productos Contractuales, 181-2020</w:t>
      </w:r>
    </w:p>
    <w:bookmarkEnd w:id="29"/>
    <w:bookmarkStart w:id="44"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1" w:name="justificación"/>
    <w:p>
      <w:pPr>
        <w:pStyle w:val="Ttulo2"/>
      </w:pPr>
      <w:r>
        <w:t xml:space="preserve">Justificación</w:t>
      </w:r>
    </w:p>
    <w:p>
      <w:pPr>
        <w:pStyle w:val="FirstParagraph"/>
      </w:pPr>
      <w:r>
        <w:t xml:space="preserve">Asegurar que la arquitectura SOA del Fondo apegada a la</w:t>
      </w:r>
      <w:r>
        <w:t xml:space="preserve"> </w:t>
      </w:r>
      <w:hyperlink r:id="rId30">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1"/>
    <w:bookmarkStart w:id="32"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2"/>
    <w:bookmarkStart w:id="34"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b9d9472 del 20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34"/>
    <w:bookmarkStart w:id="41"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3">
        <w:r>
          <w:rPr>
            <w:rStyle w:val="Hipervnculo"/>
          </w:rPr>
          <w:t xml:space="preserve">04b.Resumen Fase 1</w:t>
        </w:r>
      </w:hyperlink>
      <w:r>
        <w:t xml:space="preserve">). Este análisis de brecha busca dos onjetivos concretos.</w:t>
      </w:r>
    </w:p>
    <w:p>
      <w:pPr>
        <w:pStyle w:val="Textoindependiente"/>
      </w:pPr>
    </w:p>
    <w:bookmarkStart w:id="35"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TI del FNA. El segundo objetivo es encontrar los brechas que mejor conecten con las problemáticas encontradas en las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5"/>
    <w:bookmarkStart w:id="40"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7" name="Picture"/>
            <a:graphic>
              <a:graphicData uri="http://schemas.openxmlformats.org/drawingml/2006/picture">
                <pic:pic>
                  <pic:nvPicPr>
                    <pic:cNvPr descr="images/brecha1.png" id="38" name="Picture"/>
                    <pic:cNvPicPr>
                      <a:picLocks noChangeArrowheads="1" noChangeAspect="1"/>
                    </pic:cNvPicPr>
                  </pic:nvPicPr>
                  <pic:blipFill>
                    <a:blip r:embed="rId36"/>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la versión 1.0, elaborada en la fase 1 de este diagnóstico, y la versión sigiuente, la 2.0, elaborada en la fase 2.</w:t>
      </w:r>
    </w:p>
    <w:p>
      <w:pPr>
        <w:pStyle w:val="Textoindependiente"/>
      </w:pPr>
      <w:r>
        <w:t xml:space="preserve">De las salidas de este método, la que más conecta con las expectativas es el de la matriz de brechas, que a la vez, se convierte en el portafolio de iniciativas y brechas, producto 9 (PR9), que es el principal de esta última fase del presente proyecto. Esta salida se complementa con otra: la de las estrategias preliminares de implementación de las brechas. Estas dos salidas las consideramos entre las más importantes que se desarrollanrán con la aplicación de este métrodo.</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 (Deliverable):</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b9d9472 del 20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0"/>
    <w:bookmarkEnd w:id="41"/>
    <w:bookmarkStart w:id="42" w:name="X704090cda0c11b61e04e379150c37ee0e4f69c2"/>
    <w:p>
      <w:pPr>
        <w:pStyle w:val="Ttulo2"/>
      </w:pPr>
      <w:r>
        <w:t xml:space="preserve">Matriz de brechas de arquitectura SOA candidata del segmento FNA</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 (Deliverable):</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b9d9472 del 20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2"/>
    <w:bookmarkStart w:id="43" w:name="X980dcf6cf2a711417df6595d1be45bb7d576bf2"/>
    <w:p>
      <w:pPr>
        <w:pStyle w:val="Ttulo2"/>
      </w:pPr>
      <w:r>
        <w:t xml:space="preserve">Lista de iniciativas y Proyectos de Cierre de Brecha</w:t>
      </w:r>
    </w:p>
    <w:bookmarkEnd w:id="43"/>
    <w:bookmarkEnd w:id="44"/>
    <w:bookmarkStart w:id="45" w:name="fase-3-soa-objetivo-1"/>
    <w:p>
      <w:pPr>
        <w:pStyle w:val="Ttulo1"/>
      </w:pPr>
      <w:r>
        <w:t xml:space="preserve">Fase 3: SOA Objetivo</w:t>
      </w:r>
    </w:p>
    <w:bookmarkEnd w:id="45"/>
    <w:bookmarkStart w:id="46" w:name="X5c0c69e660e78a6abcb50f83e9ffaa519594cea"/>
    <w:p>
      <w:pPr>
        <w:pStyle w:val="Ttulo1"/>
      </w:pPr>
      <w:r>
        <w:t xml:space="preserve">Contenido de los Productos Contractuales, 181-2020</w:t>
      </w:r>
    </w:p>
    <w:bookmarkEnd w:id="46"/>
    <w:bookmarkStart w:id="54"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47"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47"/>
    <w:bookmarkStart w:id="48" w:name="contenidos-1"/>
    <w:p>
      <w:pPr>
        <w:pStyle w:val="Ttulo2"/>
      </w:pPr>
      <w:r>
        <w:t xml:space="preserve">Contenidos</w:t>
      </w:r>
    </w:p>
    <w:p>
      <w:pPr>
        <w:numPr>
          <w:ilvl w:val="0"/>
          <w:numId w:val="1005"/>
        </w:numPr>
        <w:pStyle w:val="Compact"/>
      </w:pPr>
      <w:r>
        <w:t xml:space="preserve">Hoja de ruta de los proyectos de cambio</w:t>
      </w:r>
    </w:p>
    <w:p>
      <w:pPr>
        <w:numPr>
          <w:ilvl w:val="0"/>
          <w:numId w:val="1005"/>
        </w:numPr>
        <w:pStyle w:val="Compact"/>
      </w:pPr>
      <w:r>
        <w:t xml:space="preserve">Estimaciones y análisis de impacto y dependencia entre los cambios en el segmento de la empresa</w:t>
      </w:r>
    </w:p>
    <w:p>
      <w:pPr>
        <w:numPr>
          <w:ilvl w:val="0"/>
          <w:numId w:val="1005"/>
        </w:numPr>
        <w:pStyle w:val="Compact"/>
      </w:pPr>
      <w:r>
        <w:t xml:space="preserve">Consideraciones para la ejecución de los primeros cambios</w:t>
      </w:r>
    </w:p>
    <w:p>
      <w:pPr>
        <w:numPr>
          <w:ilvl w:val="0"/>
          <w:numId w:val="1005"/>
        </w:numPr>
        <w:pStyle w:val="Compact"/>
      </w:pPr>
      <w:r>
        <w:t xml:space="preserve">Puntos de control en la ejecución de la hoja de ruta SOA</w:t>
      </w:r>
    </w:p>
    <w:p>
      <w:pPr>
        <w:pStyle w:val="FirstParagraph"/>
      </w:pPr>
    </w:p>
    <w:bookmarkEnd w:id="48"/>
    <w:bookmarkStart w:id="49" w:name="criterios-de-aceptación-1"/>
    <w:p>
      <w:pPr>
        <w:pStyle w:val="Ttulo2"/>
      </w:pPr>
      <w:r>
        <w:t xml:space="preserve">Criterios de Aceptación</w:t>
      </w:r>
    </w:p>
    <w:p>
      <w:pPr>
        <w:numPr>
          <w:ilvl w:val="0"/>
          <w:numId w:val="1006"/>
        </w:numPr>
        <w:pStyle w:val="Compact"/>
      </w:pPr>
      <w:r>
        <w:t xml:space="preserve">Lista de cambios para el segmento FNA: ítems incluídos, por mejorar, nuevos y eliminados</w:t>
      </w:r>
    </w:p>
    <w:p>
      <w:pPr>
        <w:numPr>
          <w:ilvl w:val="0"/>
          <w:numId w:val="1006"/>
        </w:numPr>
        <w:pStyle w:val="Compact"/>
      </w:pPr>
      <w:r>
        <w:t xml:space="preserve">Hoja de ruta preliminar hacia un objetivo de mejora</w:t>
      </w:r>
    </w:p>
    <w:p>
      <w:r>
        <w:pict>
          <v:rect style="width:0;height:1.5pt" o:hralign="center" o:hrstd="t" o:hr="t"/>
        </w:pict>
      </w:r>
    </w:p>
    <w:bookmarkEnd w:id="49"/>
    <w:bookmarkStart w:id="53" w:name="Xdf13d035df108f1608e3d28b01ac1c1e51f59d8"/>
    <w:p>
      <w:pPr>
        <w:pStyle w:val="Ttulo2"/>
      </w:pPr>
      <w:r>
        <w:t xml:space="preserve">Resumen de Problemáticas del Diagneostivo de Madurez SOA del FNA</w:t>
      </w:r>
    </w:p>
    <w:p>
      <w:pPr>
        <w:numPr>
          <w:ilvl w:val="0"/>
          <w:numId w:val="1007"/>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7"/>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7"/>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w:t>
      </w:r>
    </w:p>
    <w:p>
      <w:pPr>
        <w:numPr>
          <w:ilvl w:val="0"/>
          <w:numId w:val="1007"/>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51" name="Picture"/>
            <a:graphic>
              <a:graphicData uri="http://schemas.openxmlformats.org/drawingml/2006/picture">
                <pic:pic>
                  <pic:nvPicPr>
                    <pic:cNvPr descr="images/madurezInfo_graf.png" id="52" name="Picture"/>
                    <pic:cNvPicPr>
                      <a:picLocks noChangeArrowheads="1" noChangeAspect="1"/>
                    </pic:cNvPicPr>
                  </pic:nvPicPr>
                  <pic:blipFill>
                    <a:blip r:embed="rId5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7"/>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numPr>
          <w:ilvl w:val="0"/>
          <w:numId w:val="1007"/>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7"/>
        </w:numPr>
      </w:pPr>
      <w:r>
        <w:t xml:space="preserve">Con este enfoque, 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53"/>
    <w:bookmarkEnd w:id="5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50" Target="media/rId50.png" /><Relationship Type="http://schemas.openxmlformats.org/officeDocument/2006/relationships/hyperlink" Id="rId39" Target="" TargetMode="External" /><Relationship Type="http://schemas.openxmlformats.org/officeDocument/2006/relationships/hyperlink" Id="rId33" Target="N03a%a20Vsta%20aSegenta%20SOA%20FNA.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b9d9472885bf91249712c3fd76551d2883d5d73f" TargetMode="External" /><Relationship Type="http://schemas.openxmlformats.org/officeDocument/2006/relationships/hyperlink" Id="rId20" Target="https://hwong23.github.io/fna-devdoc-f3/v/b9d9472885bf91249712c3fd76551d2883d5d73f/" TargetMode="External" /><Relationship Type="http://schemas.openxmlformats.org/officeDocument/2006/relationships/hyperlink" Id="rId30"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33" Target="N03a%a20Vsta%20aSegenta%20SOA%20FNA.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b9d9472885bf91249712c3fd76551d2883d5d73f" TargetMode="External" /><Relationship Type="http://schemas.openxmlformats.org/officeDocument/2006/relationships/hyperlink" Id="rId20" Target="https://hwong23.github.io/fna-devdoc-f3/v/b9d9472885bf91249712c3fd76551d2883d5d73f/" TargetMode="External" /><Relationship Type="http://schemas.openxmlformats.org/officeDocument/2006/relationships/hyperlink" Id="rId30"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2023-02-20T04:41:17Z</dcterms:created>
  <dcterms:modified xsi:type="dcterms:W3CDTF">2023-02-20T04:41:17Z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