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fase-1-estado-soa-actual-1"/>
    <w:p>
      <w:pPr>
        <w:pStyle w:val="Ttulo1"/>
      </w:pPr>
      <w:r>
        <w:t xml:space="preserve">Fase 1: Estado SOA Actual</w:t>
      </w:r>
    </w:p>
    <w:bookmarkEnd w:id="26"/>
    <w:bookmarkStart w:id="27" w:name="X5c0c69e660e78a6abcb50f83e9ffaa519594cea"/>
    <w:p>
      <w:pPr>
        <w:pStyle w:val="Ttulo1"/>
      </w:pPr>
      <w:r>
        <w:t xml:space="preserve">Contenido de los Productos Contractuales, 181-2020</w:t>
      </w:r>
    </w:p>
    <w:bookmarkEnd w:id="27"/>
    <w:bookmarkStart w:id="31" w:name="Xcfa40d899d0229d997c64eecb21688676ada7cf"/>
    <w:p>
      <w:pPr>
        <w:pStyle w:val="Ttulo1"/>
      </w:pPr>
      <w:r>
        <w:t xml:space="preserve">Producto 5: PR5.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8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p>
      <w:pPr>
        <w:pStyle w:val="Textoindependiente"/>
      </w:pPr>
    </w:p>
    <w:bookmarkEnd w:id="28"/>
    <w:bookmarkStart w:id="29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5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5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5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9"/>
    <w:bookmarkStart w:id="30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6"/>
        </w:numPr>
        <w:pStyle w:val="Compact"/>
      </w:pPr>
      <w:r>
        <w:t xml:space="preserve">Evaluación e Identificación de la tecnología SOA que mejor se alinea con los objetivos del proyecto.</w:t>
      </w:r>
    </w:p>
    <w:p>
      <w:pPr>
        <w:numPr>
          <w:ilvl w:val="0"/>
          <w:numId w:val="1006"/>
        </w:numPr>
        <w:pStyle w:val="Compact"/>
      </w:pPr>
      <w:r>
        <w:t xml:space="preserve">Presentación de una arquitectura de solución de Alto Nivel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fase-1-estado-soa-actual-2"/>
    <w:p>
      <w:pPr>
        <w:pStyle w:val="Ttulo1"/>
      </w:pPr>
      <w:r>
        <w:t xml:space="preserve">Fase 1: Estado SOA Actual</w:t>
      </w:r>
    </w:p>
    <w:bookmarkEnd w:id="32"/>
    <w:bookmarkStart w:id="33" w:name="X024845d8147b634bd34f6993612268e32f0d607"/>
    <w:p>
      <w:pPr>
        <w:pStyle w:val="Ttulo1"/>
      </w:pPr>
      <w:r>
        <w:t xml:space="preserve">Contenido de los Productos Contractuales, 181-2020</w:t>
      </w:r>
    </w:p>
    <w:bookmarkEnd w:id="33"/>
    <w:bookmarkStart w:id="37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34" w:name="justificación-2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34"/>
    <w:bookmarkStart w:id="35" w:name="contenidos-2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7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7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7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7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35"/>
    <w:bookmarkStart w:id="36" w:name="criterios-de-aceptación-2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8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ase-2-soa-objetivo"/>
    <w:p>
      <w:pPr>
        <w:pStyle w:val="Ttulo1"/>
      </w:pPr>
      <w:r>
        <w:t xml:space="preserve">Fase 2: SOA Objetivo</w:t>
      </w:r>
    </w:p>
    <w:bookmarkEnd w:id="38"/>
    <w:bookmarkStart w:id="39" w:name="X07b3a00b5f5fc91de94900ce5498c32360db804"/>
    <w:p>
      <w:pPr>
        <w:pStyle w:val="Ttulo1"/>
      </w:pPr>
      <w:r>
        <w:t xml:space="preserve">Contenido de los Productos Contractuales, 181-2020</w:t>
      </w:r>
    </w:p>
    <w:bookmarkEnd w:id="39"/>
    <w:bookmarkStart w:id="43" w:name="producto-7-pr7.-gobierno-soa"/>
    <w:p>
      <w:pPr>
        <w:pStyle w:val="Ttulo1"/>
      </w:pPr>
      <w:r>
        <w:t xml:space="preserve">Producto 7: PR7. Gobierno SOA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0" w:name="justificación-3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0"/>
    <w:bookmarkStart w:id="41" w:name="contenidos-3"/>
    <w:p>
      <w:pPr>
        <w:pStyle w:val="Ttulo2"/>
      </w:pPr>
      <w:r>
        <w:t xml:space="preserve">Contenidos</w:t>
      </w:r>
    </w:p>
    <w:p>
      <w:pPr>
        <w:numPr>
          <w:ilvl w:val="0"/>
          <w:numId w:val="1009"/>
        </w:numPr>
        <w:pStyle w:val="Compact"/>
      </w:pPr>
      <w:r>
        <w:t xml:space="preserve">Definición de Objetivos y Capacidades del Gobierno SOA</w:t>
      </w:r>
    </w:p>
    <w:p>
      <w:pPr>
        <w:numPr>
          <w:ilvl w:val="0"/>
          <w:numId w:val="1009"/>
        </w:numPr>
        <w:pStyle w:val="Compact"/>
      </w:pPr>
      <w:r>
        <w:t xml:space="preserve">Equilibrio Arquitectura y Procesos SOA</w:t>
      </w:r>
    </w:p>
    <w:p>
      <w:pPr>
        <w:numPr>
          <w:ilvl w:val="0"/>
          <w:numId w:val="1009"/>
        </w:numPr>
        <w:pStyle w:val="Compact"/>
      </w:pPr>
      <w:r>
        <w:t xml:space="preserve">Supervisión de la Efectividad y Factibilidad SOA</w:t>
      </w:r>
    </w:p>
    <w:p>
      <w:pPr>
        <w:numPr>
          <w:ilvl w:val="0"/>
          <w:numId w:val="1009"/>
        </w:numPr>
        <w:pStyle w:val="Compact"/>
      </w:pPr>
      <w:r>
        <w:t xml:space="preserve">Mejora de los índices de Efectividad (madurez) SOA</w:t>
      </w:r>
    </w:p>
    <w:p>
      <w:pPr>
        <w:numPr>
          <w:ilvl w:val="0"/>
          <w:numId w:val="1009"/>
        </w:numPr>
        <w:pStyle w:val="Compact"/>
      </w:pPr>
      <w:r>
        <w:t xml:space="preserve">Consideraciones para la Puesta en Marcha del Gobierno SOA en el FNA</w:t>
      </w:r>
    </w:p>
    <w:p>
      <w:pPr>
        <w:pStyle w:val="FirstParagraph"/>
      </w:pPr>
    </w:p>
    <w:bookmarkEnd w:id="41"/>
    <w:bookmarkStart w:id="42" w:name="criterios-de-aceptación-3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0"/>
        </w:numPr>
        <w:pStyle w:val="Compact"/>
      </w:pPr>
      <w:r>
        <w:t xml:space="preserve">Uno</w:t>
      </w:r>
    </w:p>
    <w:p>
      <w:pPr>
        <w:numPr>
          <w:ilvl w:val="0"/>
          <w:numId w:val="1010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fase-2-soa-objetivo-1"/>
    <w:p>
      <w:pPr>
        <w:pStyle w:val="Ttulo1"/>
      </w:pPr>
      <w:r>
        <w:t xml:space="preserve">Fase 2: SOA Objetivo</w:t>
      </w:r>
    </w:p>
    <w:bookmarkEnd w:id="44"/>
    <w:bookmarkStart w:id="45" w:name="Xbe911d7c278a50d04b5b6b9edcb221ad80ef741"/>
    <w:p>
      <w:pPr>
        <w:pStyle w:val="Ttulo1"/>
      </w:pPr>
      <w:r>
        <w:t xml:space="preserve">Contenido de los Productos Contractuales, 181-2020</w:t>
      </w:r>
    </w:p>
    <w:bookmarkEnd w:id="45"/>
    <w:bookmarkStart w:id="49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46" w:name="justificación-4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46"/>
    <w:bookmarkStart w:id="47" w:name="contenidos-4"/>
    <w:p>
      <w:pPr>
        <w:pStyle w:val="Ttulo2"/>
      </w:pPr>
      <w:r>
        <w:t xml:space="preserve">Contenidos</w:t>
      </w:r>
    </w:p>
    <w:p>
      <w:pPr>
        <w:numPr>
          <w:ilvl w:val="0"/>
          <w:numId w:val="1011"/>
        </w:numPr>
        <w:pStyle w:val="Compact"/>
      </w:pPr>
      <w:r>
        <w:t xml:space="preserve">Uno</w:t>
      </w:r>
    </w:p>
    <w:p>
      <w:pPr>
        <w:numPr>
          <w:ilvl w:val="0"/>
          <w:numId w:val="1011"/>
        </w:numPr>
        <w:pStyle w:val="Compact"/>
      </w:pPr>
      <w:r>
        <w:t xml:space="preserve">Dos</w:t>
      </w:r>
    </w:p>
    <w:p>
      <w:pPr>
        <w:pStyle w:val="FirstParagraph"/>
      </w:pPr>
    </w:p>
    <w:bookmarkEnd w:id="47"/>
    <w:bookmarkStart w:id="48" w:name="criterios-de-aceptación-4"/>
    <w:p>
      <w:pPr>
        <w:pStyle w:val="Ttulo2"/>
      </w:pPr>
      <w:r>
        <w:t xml:space="preserve">Criterios de Aceptación</w:t>
      </w:r>
    </w:p>
    <w:p>
      <w:pPr>
        <w:numPr>
          <w:ilvl w:val="0"/>
          <w:numId w:val="1012"/>
        </w:numPr>
        <w:pStyle w:val="Compact"/>
      </w:pPr>
      <w:r>
        <w:t xml:space="preserve">Uno</w:t>
      </w:r>
    </w:p>
    <w:p>
      <w:pPr>
        <w:numPr>
          <w:ilvl w:val="0"/>
          <w:numId w:val="101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fase-1-estado-soa-actual-3"/>
    <w:p>
      <w:pPr>
        <w:pStyle w:val="Ttulo1"/>
      </w:pPr>
      <w:r>
        <w:t xml:space="preserve">Fase 1: Estado SOA Actual</w:t>
      </w:r>
    </w:p>
    <w:bookmarkEnd w:id="50"/>
    <w:bookmarkStart w:id="51" w:name="contenido-de-los-productos-del-alcance"/>
    <w:p>
      <w:pPr>
        <w:pStyle w:val="Ttulo1"/>
      </w:pPr>
      <w:r>
        <w:t xml:space="preserve">Contenido de los Productos del Alcance</w:t>
      </w:r>
    </w:p>
    <w:bookmarkEnd w:id="51"/>
    <w:bookmarkStart w:id="5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52" w:name="justificación-5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52"/>
    <w:bookmarkStart w:id="53" w:name="contenidos-5"/>
    <w:p>
      <w:pPr>
        <w:pStyle w:val="Ttulo2"/>
      </w:pPr>
      <w:r>
        <w:t xml:space="preserve">Contenidos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14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14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14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15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15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15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15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14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14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14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16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16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13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17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17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17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17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17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17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13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18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13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19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19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19"/>
        </w:numPr>
        <w:pStyle w:val="Compact"/>
      </w:pPr>
      <w:r>
        <w:t xml:space="preserve">Herramienta de diagnóstico de nivel de madurez SOA</w:t>
      </w:r>
    </w:p>
    <w:bookmarkEnd w:id="53"/>
    <w:bookmarkStart w:id="54" w:name="criterios-de-aceptación-5"/>
    <w:p>
      <w:pPr>
        <w:pStyle w:val="Ttulo2"/>
      </w:pPr>
      <w:r>
        <w:t xml:space="preserve">Criterios de Aceptación</w:t>
      </w:r>
    </w:p>
    <w:p>
      <w:pPr>
        <w:numPr>
          <w:ilvl w:val="0"/>
          <w:numId w:val="1020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20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###### </w:t>
      </w:r>
      <w:r>
        <w:br/>
      </w:r>
      <w:r>
        <w:br/>
      </w:r>
      <w:r>
        <w:rPr>
          <w:rStyle w:val="VerbatimChar"/>
        </w:rPr>
        <w:t xml:space="preserve">The title above is a page break. </w:t>
      </w:r>
    </w:p>
    <w:bookmarkEnd w:id="54"/>
    <w:bookmarkEnd w:id="5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n-US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2023-01-10T01:09:23Z</dcterms:created>
  <dcterms:modified xsi:type="dcterms:W3CDTF">2023-01-10T01:09:23Z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author-meta">
    <vt:lpwstr/>
  </property>
  <property fmtid="{D5CDD505-2E9C-101B-9397-08002B2CF9AE}" pid="6" name="bibliography">
    <vt:lpwstr/>
  </property>
  <property fmtid="{D5CDD505-2E9C-101B-9397-08002B2CF9AE}" pid="7" name="citekey_aliases">
    <vt:lpwstr/>
  </property>
  <property fmtid="{D5CDD505-2E9C-101B-9397-08002B2CF9AE}" pid="8" name="csl">
    <vt:lpwstr>build/assets/style.csl</vt:lpwstr>
  </property>
  <property fmtid="{D5CDD505-2E9C-101B-9397-08002B2CF9AE}" pid="9" name="date-meta">
    <vt:lpwstr>2023-01-10</vt:lpwstr>
  </property>
  <property fmtid="{D5CDD505-2E9C-101B-9397-08002B2CF9AE}" pid="10" name="header-includes">
    <vt:lpwstr>  </vt:lpwstr>
  </property>
  <property fmtid="{D5CDD505-2E9C-101B-9397-08002B2CF9AE}" pid="11" name="link-citations">
    <vt:lpwstr>True</vt:lpwstr>
  </property>
  <property fmtid="{D5CDD505-2E9C-101B-9397-08002B2CF9AE}" pid="12" name="manubot-clear-requests-cache">
    <vt:lpwstr>False</vt:lpwstr>
  </property>
  <property fmtid="{D5CDD505-2E9C-101B-9397-08002B2CF9AE}" pid="13" name="manubot-output-bibliography">
    <vt:lpwstr>output/references.json</vt:lpwstr>
  </property>
  <property fmtid="{D5CDD505-2E9C-101B-9397-08002B2CF9AE}" pid="14" name="manubot-output-citekeys">
    <vt:lpwstr>output/citations.tsv</vt:lpwstr>
  </property>
  <property fmtid="{D5CDD505-2E9C-101B-9397-08002B2CF9AE}" pid="15" name="manubot-requests-cache-path">
    <vt:lpwstr>ci/cache/requests-cache</vt:lpwstr>
  </property>
  <property fmtid="{D5CDD505-2E9C-101B-9397-08002B2CF9AE}" pid="16" name="references">
    <vt:lpwstr/>
  </property>
</Properties>
</file>