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Fase</w:t>
      </w:r>
      <w:r>
        <w:t xml:space="preserve"> </w:t>
      </w:r>
      <w:r>
        <w:t xml:space="preserve">2:</w:t>
      </w:r>
      <w:r>
        <w:t xml:space="preserve"> </w:t>
      </w:r>
      <w:r>
        <w:t xml:space="preserve">SOA</w:t>
      </w:r>
      <w:r>
        <w:t xml:space="preserve"> </w:t>
      </w:r>
      <w:r>
        <w:t xml:space="preserve">Objetivo</w:t>
      </w:r>
      <w:r>
        <w:t xml:space="preserve"> </w:t>
      </w:r>
      <w:r>
        <w:t xml:space="preserve">FNA</w:t>
      </w:r>
    </w:p>
    <w:p>
      <w:pPr>
        <w:pStyle w:val="Author"/>
      </w:pPr>
      <w:r>
        <w:t xml:space="preserve">Contenido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Productos</w:t>
      </w:r>
      <w:r>
        <w:t xml:space="preserve"> </w:t>
      </w:r>
      <w:r>
        <w:t xml:space="preserve">Contractuales,</w:t>
      </w:r>
      <w:r>
        <w:t xml:space="preserve"> </w:t>
      </w:r>
      <w:r>
        <w:t xml:space="preserve">181-2020</w:t>
      </w:r>
    </w:p>
    <w:bookmarkStart w:id="23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Comparativa arquitectura SOA</w:t>
      </w:r>
    </w:p>
    <w:p>
      <w:pPr>
        <w:numPr>
          <w:ilvl w:val="0"/>
          <w:numId w:val="1001"/>
        </w:numPr>
        <w:pStyle w:val="Compact"/>
      </w:pPr>
      <w:r>
        <w:t xml:space="preserve">Comparativa portafolio de servicios</w:t>
      </w:r>
    </w:p>
    <w:p>
      <w:pPr>
        <w:numPr>
          <w:ilvl w:val="0"/>
          <w:numId w:val="1001"/>
        </w:numPr>
        <w:pStyle w:val="Compact"/>
      </w:pPr>
      <w:r>
        <w:t xml:space="preserve">Comparativa gobierno SOA</w:t>
      </w:r>
    </w:p>
    <w:p>
      <w:pPr>
        <w:numPr>
          <w:ilvl w:val="0"/>
          <w:numId w:val="1001"/>
        </w:numPr>
        <w:pStyle w:val="Compact"/>
      </w:pPr>
      <w:r>
        <w:t xml:space="preserve">Comparativa 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Comparativa monitoreo y operación SOA</w:t>
      </w:r>
    </w:p>
    <w:p>
      <w:pPr>
        <w:numPr>
          <w:ilvl w:val="0"/>
          <w:numId w:val="1001"/>
        </w:numPr>
        <w:pStyle w:val="Compact"/>
      </w:pPr>
      <w:r>
        <w:t xml:space="preserve">Comparativa 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Comparativa nuevas tecnologías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realizables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Fase 2: SOA Objetivo FNA</dc:title>
  <dc:creator>Contenido de los Productos Contractuales, 181-2020</dc:creator>
  <cp:keywords/>
  <dcterms:created xsi:type="dcterms:W3CDTF">2023-10-19T15:31:47Z</dcterms:created>
  <dcterms:modified xsi:type="dcterms:W3CDTF">2023-10-19T15:31:47Z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