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07729d6</w:t>
            </w:r>
            <w:r>
              <w:t xml:space="preserve"> </w:t>
            </w:r>
            <w:r>
              <w:t xml:space="preserve">del 15 May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0" w:name="definición-de-objetivos-del-gobierno-soa"/>
    <w:p>
      <w:pPr>
        <w:pStyle w:val="Ttulo2"/>
      </w:pPr>
      <w:r>
        <w:t xml:space="preserve">Definición de objetivos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p>
      <w:pPr>
        <w:pStyle w:val="FirstParagraph"/>
      </w:pPr>
    </w:p>
    <w:p>
      <w:pPr>
        <w:pStyle w:val="Textoindependiente"/>
      </w:pPr>
      <w:r>
        <w:t xml:space="preserve">Como objetivos específicos principales debe incluir, como mínimo, los siguientes:</w:t>
      </w:r>
    </w:p>
    <w:p>
      <w:pPr>
        <w:pStyle w:val="Textoindependiente"/>
      </w:pPr>
      <w:r>
        <w:drawing>
          <wp:inline>
            <wp:extent cx="5600700" cy="3267074"/>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0">
        <w:r>
          <w:rPr>
            <w:rStyle w:val="Hipervnculo"/>
          </w:rPr>
          <w:t xml:space="preserve">Supervisión de efectividad y factibilidad SOA</w:t>
        </w:r>
      </w:hyperlink>
      <w:r>
        <w:t xml:space="preserve">.</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adopción, adaptación y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p>
      <w:pPr>
        <w:numPr>
          <w:ilvl w:val="0"/>
          <w:numId w:val="1001"/>
        </w:numPr>
        <w:pStyle w:val="Compact"/>
      </w:pPr>
      <w:r>
        <w:t xml:space="preserve">Poner el marcha el proceso de gobierno SOA del FNA descrito más adelante en este ejercicio (181-2020). Adaptar y monitorear los índices de rendimiento (KPI) del proceso.</w:t>
      </w:r>
    </w:p>
    <w:p>
      <w:pPr>
        <w:pStyle w:val="FirstParagraph"/>
      </w:pPr>
    </w:p>
    <w:bookmarkEnd w:id="25"/>
    <w:bookmarkStart w:id="29"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drawing>
          <wp:inline>
            <wp:extent cx="5600700" cy="3267074"/>
            <wp:effectExtent b="0" l="0" r="0" t="0"/>
            <wp:docPr descr="" title="" id="27" name="Picture"/>
            <a:graphic>
              <a:graphicData uri="http://schemas.openxmlformats.org/drawingml/2006/picture">
                <pic:pic>
                  <pic:nvPicPr>
                    <pic:cNvPr descr="images/GobiernoSOA.3n-2.png" id="28" name="Picture"/>
                    <pic:cNvPicPr>
                      <a:picLocks noChangeArrowheads="1" noChangeAspect="1"/>
                    </pic:cNvPicPr>
                  </pic:nvPicPr>
                  <pic:blipFill>
                    <a:blip r:embed="rId26"/>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secundarios del gobierno SOA del FNA.</w:t>
      </w:r>
    </w:p>
    <w:p>
      <w:pPr>
        <w:pStyle w:val="Textoindependiente"/>
      </w:pPr>
      <w:r>
        <w:rPr>
          <w:iCs/>
          <w:i/>
        </w:rPr>
        <w:t xml:space="preserve">Fuente: elaboración propia.</w:t>
      </w: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2023-05-15T00:35:50Z</dcterms:created>
  <dcterms:modified xsi:type="dcterms:W3CDTF">2023-05-15T00:35:50Z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