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c04e446 del 29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hacen parte de las responsabilidades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  <w:r>
        <w:t xml:space="preserve">Enterprise architecture provides frameworks, tools, and techniques to assist organizations with the development and maintenance of their SOAs. Some of the key benefits that enterprise architecture provides include:</w:t>
      </w:r>
    </w:p>
    <w:p>
      <w:pPr>
        <w:pStyle w:val="SourceCode"/>
      </w:pPr>
      <w:r>
        <w:rPr>
          <w:rStyle w:val="VerbatimChar"/>
        </w:rPr>
        <w:t xml:space="preserve">• Consistent abstractions of high-level strategies and deliverables to support planning and analysis</w:t>
      </w:r>
      <w:r>
        <w:br/>
      </w:r>
      <w:r>
        <w:rPr>
          <w:rStyle w:val="VerbatimChar"/>
        </w:rPr>
        <w:t xml:space="preserve">• Linkage of different perspectives to a single business problem (e.g., business, data, application, technology, abstract, concrete, etc.) providing a consistent model to address various domains and tests for completeness</w:t>
      </w:r>
      <w:r>
        <w:br/>
      </w:r>
      <w:r>
        <w:rPr>
          <w:rStyle w:val="VerbatimChar"/>
        </w:rPr>
        <w:t xml:space="preserve">• Identification of clear roadmaps to achieve future state</w:t>
      </w:r>
      <w:r>
        <w:br/>
      </w:r>
      <w:r>
        <w:rPr>
          <w:rStyle w:val="VerbatimChar"/>
        </w:rPr>
        <w:t xml:space="preserve">• Traceability that links IT and other assets to the business they support</w:t>
      </w:r>
      <w:r>
        <w:br/>
      </w:r>
      <w:r>
        <w:rPr>
          <w:rStyle w:val="VerbatimChar"/>
        </w:rPr>
        <w:t xml:space="preserve">• Support for impact assessment, risk/value analysis, and portfolio management</w:t>
      </w:r>
      <w:r>
        <w:br/>
      </w:r>
      <w:r>
        <w:rPr>
          <w:rStyle w:val="VerbatimChar"/>
        </w:rPr>
        <w:t xml:space="preserve">• Identified and documented principles, constraints, frameworks, patterns, and standards</w:t>
      </w:r>
      <w:r>
        <w:br/>
      </w:r>
      <w:r>
        <w:rPr>
          <w:rStyle w:val="VerbatimChar"/>
        </w:rPr>
        <w:t xml:space="preserve">• Governance frameworks and processes that ensure appropriate authority for decision-making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2023-01-29T00:58:38Z</dcterms:created>
  <dcterms:modified xsi:type="dcterms:W3CDTF">2023-01-29T00:58:38Z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