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bookmarkEnd w:id="24"/>
    <w:bookmarkEnd w:id="25"/>
    <w:bookmarkStart w:id="55"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1"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024845d8147b634bd34f6993612268e32f0d607"/>
    <w:p>
      <w:pPr>
        <w:pStyle w:val="Ttulo1"/>
      </w:pPr>
      <w:r>
        <w:t xml:space="preserve">Contenido de los Productos Contractuales, 181-2020</w:t>
      </w:r>
    </w:p>
    <w:bookmarkEnd w:id="63"/>
    <w:bookmarkStart w:id="67"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4"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4"/>
    <w:bookmarkStart w:id="65"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5"/>
    <w:bookmarkStart w:id="66"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66"/>
    <w:bookmarkEnd w:id="67"/>
    <w:bookmarkStart w:id="70" w:name="Xc661194b942662c596467c2a6efe0821b24b10d"/>
    <w:p>
      <w:pPr>
        <w:pStyle w:val="Ttulo1"/>
      </w:pPr>
      <w:r>
        <w:t xml:space="preserve">Estrategia de modelado e identificación de servicios</w:t>
      </w:r>
    </w:p>
    <w:bookmarkStart w:id="69"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69"/>
    <w:bookmarkEnd w:id="70"/>
    <w:bookmarkStart w:id="71" w:name="fase-2-soa-objetivo-2"/>
    <w:p>
      <w:pPr>
        <w:pStyle w:val="Ttulo1"/>
      </w:pPr>
      <w:r>
        <w:t xml:space="preserve">Fase 2: SOA Objetivo</w:t>
      </w:r>
    </w:p>
    <w:bookmarkEnd w:id="71"/>
    <w:bookmarkStart w:id="72" w:name="X07b3a00b5f5fc91de94900ce5498c32360db804"/>
    <w:p>
      <w:pPr>
        <w:pStyle w:val="Ttulo1"/>
      </w:pPr>
      <w:r>
        <w:t xml:space="preserve">Contenido de los Productos Contractuales, 181-2020</w:t>
      </w:r>
    </w:p>
    <w:bookmarkEnd w:id="72"/>
    <w:bookmarkStart w:id="76"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3"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3"/>
    <w:bookmarkStart w:id="74"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4"/>
    <w:bookmarkStart w:id="75"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5"/>
    <w:bookmarkEnd w:id="76"/>
    <w:bookmarkStart w:id="77" w:name="fase-2-soa-objetivo-3"/>
    <w:p>
      <w:pPr>
        <w:pStyle w:val="Ttulo1"/>
      </w:pPr>
      <w:r>
        <w:t xml:space="preserve">Fase 2: SOA Objetivo</w:t>
      </w:r>
    </w:p>
    <w:bookmarkEnd w:id="77"/>
    <w:bookmarkStart w:id="78" w:name="Xbe911d7c278a50d04b5b6b9edcb221ad80ef741"/>
    <w:p>
      <w:pPr>
        <w:pStyle w:val="Ttulo1"/>
      </w:pPr>
      <w:r>
        <w:t xml:space="preserve">Contenido de los Productos Contractuales, 181-2020</w:t>
      </w:r>
    </w:p>
    <w:bookmarkEnd w:id="78"/>
    <w:bookmarkStart w:id="83"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0" w:name="justificación-4"/>
    <w:p>
      <w:pPr>
        <w:pStyle w:val="Ttulo2"/>
      </w:pPr>
      <w:r>
        <w:t xml:space="preserve">Justificación</w:t>
      </w:r>
    </w:p>
    <w:p>
      <w:pPr>
        <w:pStyle w:val="FirstParagraph"/>
      </w:pPr>
      <w:r>
        <w:t xml:space="preserve">Asegurar que la arquitectura SOA del Fondo apegada a la</w:t>
      </w:r>
      <w:r>
        <w:t xml:space="preserve"> </w:t>
      </w:r>
      <w:hyperlink r:id="rId7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0"/>
    <w:bookmarkStart w:id="81"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1"/>
    <w:bookmarkStart w:id="82"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2023-01-15T18:22:40Z</dcterms:created>
  <dcterms:modified xsi:type="dcterms:W3CDTF">2023-01-15T18:22:40Z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