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X47f9f8040fb10c15c657d226f6bd6ca96a0951a"/>
    <w:p>
      <w:pPr>
        <w:pStyle w:val="Heading2"/>
      </w:pPr>
      <w:r>
        <w:t xml:space="preserve">Requisitos de Arquitectura (no funcional) Particulares</w:t>
      </w:r>
    </w:p>
    <w:bookmarkStart w:id="21" w:name="extensibilidad-sui"/>
    <w:p>
      <w:pPr>
        <w:pStyle w:val="Heading3"/>
      </w:pPr>
      <w:r>
        <w:t xml:space="preserve">Extensibilidad SUI</w:t>
      </w:r>
    </w:p>
    <w:bookmarkStart w:id="0" w:name="tbl:requisito1-id"/>
    <w:bookmarkStart w:id="20" w:name="tbl:requisito1-id"/>
    <w:p>
      <w:pPr>
        <w:pStyle w:val="TableCaption"/>
      </w:pPr>
      <w:r>
        <w:t xml:space="preserve">Table 1: Requisito no. 1, Migración SUI, Flexibilidad.</w:t>
      </w:r>
      <w:r>
        <w:t xml:space="preserve"> </w:t>
      </w:r>
    </w:p>
    <w:tbl>
      <w:tblPr>
        <w:tblStyle w:val="Table"/>
        <w:tblW w:type="pct" w:w="5000"/>
        <w:tblLook w:firstRow="1" w:lastRow="0" w:firstColumn="0" w:lastColumn="0" w:noHBand="0" w:noVBand="0" w:val="0020"/>
        <w:tblCaption w:val="Table 1: Requisito no. 1, Migración SUI,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SUI</w:t>
            </w:r>
          </w:p>
        </w:tc>
      </w:tr>
      <w:tr>
        <w:tc>
          <w:tcPr/>
          <w:p>
            <w:pPr>
              <w:pStyle w:val="Compact"/>
              <w:jc w:val="left"/>
            </w:pPr>
            <w:r>
              <w:t xml:space="preserve">Descripción</w:t>
            </w:r>
          </w:p>
        </w:tc>
        <w:tc>
          <w:tcPr/>
          <w:p>
            <w:pPr>
              <w:pStyle w:val="Compact"/>
              <w:jc w:val="left"/>
            </w:pPr>
            <w:r>
              <w:t xml:space="preserve">Concentración de los componentes de negocio, misionales, del SUI protegidos de cambios provenientes de otros sistemas. Ver Patrón de Diseño Migración SUI,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Migración SUI está dada por el intercambio de submódulos no misionales, como el gestor documental, sin afectación de los componentes misionales que este diseño protege.</w:t>
            </w:r>
          </w:p>
        </w:tc>
      </w:tr>
    </w:tbl>
    <w:bookmarkEnd w:id="20"/>
    <w:bookmarkEnd w:id="0"/>
    <w:bookmarkEnd w:id="21"/>
    <w:bookmarkStart w:id="23" w:name="mantenibilidad-sui"/>
    <w:p>
      <w:pPr>
        <w:pStyle w:val="Heading3"/>
      </w:pPr>
      <w:r>
        <w:t xml:space="preserve">Mantenibilidad SUI</w:t>
      </w:r>
    </w:p>
    <w:bookmarkStart w:id="0" w:name="tbl:requisito2-id"/>
    <w:bookmarkStart w:id="22" w:name="tbl:requisito2-id"/>
    <w:p>
      <w:pPr>
        <w:pStyle w:val="TableCaption"/>
      </w:pPr>
      <w:r>
        <w:t xml:space="preserve">Table 2: Requisito no. 2.</w:t>
      </w:r>
      <w:r>
        <w:t xml:space="preserve"> </w:t>
      </w:r>
    </w:p>
    <w:tbl>
      <w:tblPr>
        <w:tblStyle w:val="Table"/>
        <w:tblW w:type="pct" w:w="5000"/>
        <w:tblLook w:firstRow="1" w:lastRow="0" w:firstColumn="0" w:lastColumn="0" w:noHBand="0" w:noVBand="0" w:val="0020"/>
        <w:tblCaption w:val="Table 2: Requisito no. 2.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SUI</w:t>
            </w:r>
          </w:p>
        </w:tc>
      </w:tr>
      <w:tr>
        <w:tc>
          <w:tcPr/>
          <w:p>
            <w:pPr>
              <w:pStyle w:val="Compact"/>
              <w:jc w:val="left"/>
            </w:pPr>
            <w:r>
              <w:t xml:space="preserve">Descripción</w:t>
            </w:r>
          </w:p>
        </w:tc>
        <w:tc>
          <w:tcPr/>
          <w:p>
            <w:pPr>
              <w:pStyle w:val="Compact"/>
              <w:jc w:val="left"/>
            </w:pPr>
            <w:r>
              <w:t xml:space="preserve">Evitar las dependencia transitivas de los módulos misionales del SUI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Migración SUI está dada por el control de cambios no programados sobre los componentes misionales del SUI (corrupción de componentes). Ver Patrón de Diseño Migración SUI, más adelante en el documento.</w:t>
            </w:r>
          </w:p>
        </w:tc>
      </w:tr>
    </w:tbl>
    <w:bookmarkEnd w:id="22"/>
    <w:bookmarkEnd w:id="0"/>
    <w:bookmarkEnd w:id="23"/>
    <w:bookmarkEnd w:id="24"/>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2023-09-15T04:26:02Z</dcterms:created>
  <dcterms:modified xsi:type="dcterms:W3CDTF">2023-09-15T04:26:02Z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