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1.c717651</w:t>
            </w:r>
          </w:p>
        </w:tc>
        <w:tc>
          <w:tcPr/>
          <w:p>
            <w:pPr>
              <w:pStyle w:val="Compact"/>
              <w:jc w:val="left"/>
            </w:pPr>
            <w:r>
              <w:t xml:space="preserve">2023-11-08. pgndoc–crrcntxt</w:t>
            </w:r>
          </w:p>
        </w:tc>
      </w:tr>
      <w:tr>
        <w:tc>
          <w:tcPr/>
          <w:p>
            <w:pPr>
              <w:pStyle w:val="Compact"/>
              <w:jc w:val="left"/>
            </w:pPr>
            <w:r>
              <w:t xml:space="preserve">1.6e4e675</w:t>
            </w:r>
          </w:p>
        </w:tc>
        <w:tc>
          <w:tcPr/>
          <w:p>
            <w:pPr>
              <w:pStyle w:val="Compact"/>
              <w:jc w:val="left"/>
            </w:pPr>
            <w:r>
              <w:t xml:space="preserve">2023-11-08. pgndoc</w:t>
            </w:r>
          </w:p>
        </w:tc>
      </w:tr>
      <w:tr>
        <w:tc>
          <w:tcPr/>
          <w:p>
            <w:pPr>
              <w:pStyle w:val="Compact"/>
              <w:jc w:val="left"/>
            </w:pPr>
            <w:r>
              <w:t xml:space="preserve">1.fa97e14</w:t>
            </w:r>
          </w:p>
        </w:tc>
        <w:tc>
          <w:tcPr/>
          <w:p>
            <w:pPr>
              <w:pStyle w:val="Compact"/>
              <w:jc w:val="left"/>
            </w:pPr>
            <w:r>
              <w:t xml:space="preserve">2023-11-08. arqdoc2</w:t>
            </w:r>
          </w:p>
        </w:tc>
      </w:tr>
      <w:tr>
        <w:tc>
          <w:tcPr/>
          <w:p>
            <w:pPr>
              <w:pStyle w:val="Compact"/>
              <w:jc w:val="left"/>
            </w:pPr>
            <w:r>
              <w:t xml:space="preserve">1.c296a03</w:t>
            </w:r>
          </w:p>
        </w:tc>
        <w:tc>
          <w:tcPr/>
          <w:p>
            <w:pPr>
              <w:pStyle w:val="Compact"/>
              <w:jc w:val="left"/>
            </w:pPr>
            <w:r>
              <w:t xml:space="preserve">2023-11-07.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1.57a9a5e</w:t>
            </w:r>
          </w:p>
        </w:tc>
        <w:tc>
          <w:tcPr/>
          <w:p>
            <w:pPr>
              <w:pStyle w:val="Compact"/>
              <w:jc w:val="left"/>
            </w:pPr>
            <w:r>
              <w:t xml:space="preserve">2023-11-07. arqdoc</w:t>
            </w:r>
          </w:p>
        </w:tc>
      </w:tr>
      <w:tr>
        <w:tc>
          <w:tcPr/>
          <w:p>
            <w:pPr>
              <w:pStyle w:val="Compact"/>
              <w:jc w:val="left"/>
            </w:pPr>
            <w:r>
              <w:t xml:space="preserve">1.bc63c34</w:t>
            </w:r>
          </w:p>
        </w:tc>
        <w:tc>
          <w:tcPr/>
          <w:p>
            <w:pPr>
              <w:pStyle w:val="Compact"/>
              <w:jc w:val="left"/>
            </w:pPr>
            <w:r>
              <w:t xml:space="preserve">2023-10-27. ing–indcdr</w:t>
            </w:r>
          </w:p>
        </w:tc>
      </w:tr>
      <w:tr>
        <w:tc>
          <w:tcPr/>
          <w:p>
            <w:pPr>
              <w:pStyle w:val="Compact"/>
              <w:jc w:val="left"/>
            </w:pPr>
            <w:r>
              <w:t xml:space="preserve">1.c61d86d</w:t>
            </w:r>
          </w:p>
        </w:tc>
        <w:tc>
          <w:tcPr/>
          <w:p>
            <w:pPr>
              <w:pStyle w:val="Compact"/>
              <w:jc w:val="left"/>
            </w:pPr>
            <w:r>
              <w:t xml:space="preserve">2023-10-27. riesgos2</w:t>
            </w:r>
          </w:p>
        </w:tc>
      </w:tr>
      <w:tr>
        <w:tc>
          <w:tcPr/>
          <w:p>
            <w:pPr>
              <w:pStyle w:val="Compact"/>
              <w:jc w:val="left"/>
            </w:pPr>
            <w:r>
              <w:t xml:space="preserve">1.bd83343</w:t>
            </w:r>
          </w:p>
        </w:tc>
        <w:tc>
          <w:tcPr/>
          <w:p>
            <w:pPr>
              <w:pStyle w:val="Compact"/>
              <w:jc w:val="left"/>
            </w:pPr>
            <w:r>
              <w:t xml:space="preserve">2023-10-27. riesgos</w:t>
            </w:r>
          </w:p>
        </w:tc>
      </w:tr>
      <w:tr>
        <w:tc>
          <w:tcPr/>
          <w:p>
            <w:pPr>
              <w:pStyle w:val="Compact"/>
              <w:jc w:val="left"/>
            </w:pPr>
            <w:r>
              <w:t xml:space="preserve">1.3a67565</w:t>
            </w:r>
          </w:p>
        </w:tc>
        <w:tc>
          <w:tcPr/>
          <w:p>
            <w:pPr>
              <w:pStyle w:val="Compact"/>
              <w:jc w:val="left"/>
            </w:pPr>
            <w:r>
              <w:t xml:space="preserve">2023-10-22. output readme–version</w:t>
            </w:r>
          </w:p>
        </w:tc>
      </w:tr>
      <w:tr>
        <w:tc>
          <w:tcPr/>
          <w:p>
            <w:pPr>
              <w:pStyle w:val="Compact"/>
              <w:jc w:val="left"/>
            </w:pPr>
            <w:r>
              <w:t xml:space="preserve">1.15ac385</w:t>
            </w:r>
          </w:p>
        </w:tc>
        <w:tc>
          <w:tcPr/>
          <w:p>
            <w:pPr>
              <w:pStyle w:val="Compact"/>
              <w:jc w:val="left"/>
            </w:pPr>
            <w:r>
              <w:t xml:space="preserve">2023-10-22. histr27</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2023-11-08T17:17:54Z</dcterms:created>
  <dcterms:modified xsi:type="dcterms:W3CDTF">2023-11-08T17:17:54Z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