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introducción"/>
    <w:p>
      <w:pPr>
        <w:pStyle w:val="Heading1"/>
      </w:pPr>
      <w:r>
        <w:t xml:space="preserve">Introducción</w:t>
      </w:r>
    </w:p>
    <w:bookmarkStart w:id="20" w:name="propósito"/>
    <w:p>
      <w:pPr>
        <w:pStyle w:val="Heading2"/>
      </w:pPr>
      <w:r>
        <w:t xml:space="preserve">Propósito</w:t>
      </w:r>
    </w:p>
    <w:p>
      <w:pPr>
        <w:pStyle w:val="FirstParagraph"/>
      </w:pPr>
      <w:r>
        <w:t xml:space="preserve">Este documento tiene como propósito presentar la arquitectura del aplicativo Sistema Único de Información (SUI) para Procuraduría General de la Nación (PGN). según los requerimientos definidos durante la etapa de preventa y luego detallados en las historias de usuario.</w:t>
      </w:r>
    </w:p>
    <w:p>
      <w:pPr>
        <w:pStyle w:val="BodyText"/>
      </w:pPr>
      <w:r>
        <w:t xml:space="preserve">La arquitectura será una guía para que el diseño y la implementación de los componentes que conforman la solución sean cobijados bajo lineamientos y premisas bien definidos, permitiendo a los elementos del sistema interactuar entre sí de forma coherente. La arquitectura será tomada como un diseño estratégico que establece restricciones globales para el diseño, define un marco inicial de trabajo para la implementación de los requerimientos funcionales y no funcionales.</w:t>
      </w:r>
    </w:p>
    <w:p>
      <w:pPr>
        <w:pStyle w:val="BodyText"/>
      </w:pPr>
      <w:r>
        <w:t xml:space="preserve">La definición arquitectónica de este proyecto será un proceso evolutivo como tal. Este documento puede ser susceptible a cambios a medida que se vayan agregando nuevas funcionalidades o requisitos al sistema.</w:t>
      </w:r>
    </w:p>
    <w:p>
      <w:pPr>
        <w:pStyle w:val="BodyText"/>
      </w:pPr>
      <w:r>
        <w:t xml:space="preserve">Uno de los principales propósitos de este documento es hacer una representación de las decisiones de disposición lógica y física de las partes del sistema; por tanto, es un diseño estratégico, no un diseño detallado. Puntualmente, refleja decisiones sobre la plataforma tecnológica seleccionada, así como consideraciones importantes para el diseño y desarrollo, con procura de garantizar una solución técnicamente viable y óptima para el proyecto.</w:t>
      </w:r>
    </w:p>
    <w:p>
      <w:pPr>
        <w:pStyle w:val="BodyText"/>
      </w:pPr>
    </w:p>
    <w:p>
      <w:r>
        <w:br w:type="page"/>
      </w:r>
    </w:p>
    <w:bookmarkEnd w:id="20"/>
    <w:bookmarkEnd w:id="21"/>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17EE6E78"/>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642418CE"/>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FEDA74EC"/>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16644CE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DAB4BAD8"/>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A54CE52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35648408"/>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B11AA0A0"/>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1CB47F0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A596EE2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04751F"/>
    <w:pPr>
      <w:keepNext/>
      <w:keepLines/>
      <w:numPr>
        <w:numId w:val="38"/>
      </w:numPr>
      <w:outlineLvl w:val="0"/>
    </w:pPr>
    <w:rPr>
      <w:rFonts w:cstheme="majorBidi" w:eastAsiaTheme="majorEastAsia"/>
      <w:b/>
      <w:bCs/>
      <w:caps/>
      <w:szCs w:val="32"/>
    </w:rPr>
  </w:style>
  <w:style w:styleId="Heading2" w:type="paragraph">
    <w:name w:val="heading 2"/>
    <w:basedOn w:val="Normal"/>
    <w:next w:val="BodyText"/>
    <w:autoRedefine/>
    <w:uiPriority w:val="9"/>
    <w:rsid w:val="00E977AE"/>
    <w:pPr>
      <w:keepNext/>
      <w:keepLines/>
      <w:numPr>
        <w:ilvl w:val="1"/>
        <w:numId w:val="38"/>
      </w:numPr>
      <w:outlineLvl w:val="1"/>
    </w:pPr>
    <w:rPr>
      <w:rFonts w:cstheme="majorBidi" w:eastAsiaTheme="majorEastAsia"/>
      <w:b/>
      <w:bCs/>
      <w:szCs w:val="28"/>
    </w:rPr>
  </w:style>
  <w:style w:styleId="Heading3" w:type="paragraph">
    <w:name w:val="heading 3"/>
    <w:basedOn w:val="Normal"/>
    <w:next w:val="BodyText"/>
    <w:autoRedefine/>
    <w:uiPriority w:val="9"/>
    <w:rsid w:val="00A30828"/>
    <w:pPr>
      <w:keepNext/>
      <w:keepLines/>
      <w:outlineLvl w:val="2"/>
    </w:pPr>
    <w:rPr>
      <w:rFonts w:cstheme="majorBidi" w:eastAsiaTheme="majorEastAsia"/>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486AA6"/>
    <w:pPr>
      <w:keepNext/>
      <w:keepLines/>
      <w:jc w:val="center"/>
    </w:pPr>
    <w:rPr>
      <w:rFonts w:cstheme="majorBidi" w:eastAsiaTheme="majorEastAsia"/>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920B49"/>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rPr>
        <w:b/>
      </w:r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styleId="ListTable5Dark" w:type="table">
    <w:name w:val="List Table 5 Dark"/>
    <w:basedOn w:val="TableNormal"/>
    <w:uiPriority w:val="50"/>
    <w:rsid w:val="00D127C7"/>
    <w:pPr>
      <w:spacing w:after="0" w:line="240" w:lineRule="auto"/>
    </w:pPr>
    <w:rPr>
      <w:color w:themeColor="background1" w:val="FFFFFF"/>
    </w:rPr>
    <w:tblPr>
      <w:tblStyleRowBandSize w:val="1"/>
      <w:tblStyleColBandSize w:val="1"/>
      <w:tblBorders>
        <w:top w:color="000000" w:space="0" w:sz="24" w:themeColor="text1" w:val="single"/>
        <w:left w:color="000000" w:space="0" w:sz="24" w:themeColor="text1" w:val="single"/>
        <w:bottom w:color="000000" w:space="0" w:sz="24" w:themeColor="text1" w:val="single"/>
        <w:right w:color="000000" w:space="0" w:sz="24" w:themeColor="text1" w:val="single"/>
      </w:tblBorders>
    </w:tblPr>
    <w:tcPr>
      <w:shd w:color="auto" w:fill="000000" w:themeFill="text1" w:val="clear"/>
    </w:tcPr>
    <w:tblStylePr w:type="firstRow">
      <w:rPr>
        <w:b/>
        <w:bCs/>
      </w:rPr>
      <w:tblPr/>
      <w:tcPr>
        <w:tcBorders>
          <w:bottom w:color="FFFFFF" w:space="0" w:sz="18" w:themeColor="background1" w:val="single"/>
        </w:tcBorders>
      </w:tcPr>
    </w:tblStylePr>
    <w:tblStylePr w:type="lastRow">
      <w:rPr>
        <w:b/>
        <w:bCs/>
      </w:rPr>
      <w:tblPr/>
      <w:tcPr>
        <w:tcBorders>
          <w:top w:color="FFFFFF" w:space="0" w:sz="4" w:themeColor="background1" w:val="single"/>
        </w:tcBorders>
      </w:tcPr>
    </w:tblStylePr>
    <w:tblStylePr w:type="firstCol">
      <w:rPr>
        <w:b/>
        <w:bCs/>
      </w:rPr>
      <w:tblPr/>
      <w:tcPr>
        <w:tcBorders>
          <w:right w:color="FFFFFF" w:space="0" w:sz="4" w:themeColor="background1" w:val="single"/>
        </w:tcBorders>
      </w:tcPr>
    </w:tblStylePr>
    <w:tblStylePr w:type="lastCol">
      <w:rPr>
        <w:b/>
        <w:bCs/>
      </w:rPr>
      <w:tblPr/>
      <w:tcPr>
        <w:tcBorders>
          <w:left w:color="FFFFFF" w:space="0" w:sz="4" w:themeColor="background1" w:val="single"/>
        </w:tcBorders>
      </w:tcPr>
    </w:tblStylePr>
    <w:tblStylePr w:type="band1Vert">
      <w:tblPr/>
      <w:tcPr>
        <w:tcBorders>
          <w:left w:color="FFFFFF" w:space="0" w:sz="4" w:themeColor="background1" w:val="single"/>
          <w:right w:color="FFFFFF" w:space="0" w:sz="4" w:themeColor="background1" w:val="single"/>
        </w:tcBorders>
      </w:tcPr>
    </w:tblStylePr>
    <w:tblStylePr w:type="band2Vert">
      <w:tblPr/>
      <w:tcPr>
        <w:tcBorders>
          <w:left w:color="FFFFFF" w:space="0" w:sz="4" w:themeColor="background1" w:val="single"/>
          <w:right w:color="FFFFFF" w:space="0" w:sz="4" w:themeColor="background1" w:val="single"/>
        </w:tcBorders>
      </w:tcPr>
    </w:tblStylePr>
    <w:tblStylePr w:type="band1Horz">
      <w:tblPr/>
      <w:tcPr>
        <w:tcBorders>
          <w:top w:color="FFFFFF" w:space="0" w:sz="4" w:themeColor="background1" w:val="single"/>
          <w:bottom w:color="FFFFFF" w:space="0" w:sz="4" w:themeColor="background1" w:val="single"/>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2023-09-12T04:55:29Z</dcterms:created>
  <dcterms:modified xsi:type="dcterms:W3CDTF">2023-09-12T04:55:29Z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