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rId87.png" ContentType="image/png"/>
  <Override PartName="/word/media/rId9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umento-de-arquitectura-migración-sui"/>
    <w:p>
      <w:pPr>
        <w:pStyle w:val="Heading1"/>
      </w:pPr>
      <w:r>
        <w:t xml:space="preserve">Documento de Arquitectura Migración SUI</w:t>
      </w:r>
    </w:p>
    <w:p>
      <w:r>
        <w:pict>
          <v:rect style="width:0;height:1.5pt" o:hralign="center" o:hrstd="t" o:hr="t"/>
        </w:pict>
      </w:r>
    </w:p>
    <w:p>
      <w:pPr>
        <w:numPr>
          <w:ilvl w:val="0"/>
          <w:numId w:val="1001"/>
        </w:numPr>
        <w:pStyle w:val="Compact"/>
      </w:pPr>
      <w:hyperlink w:anchor="línea-base-pgn-siu">
        <w:r>
          <w:rPr>
            <w:rStyle w:val="Hyperlink"/>
          </w:rPr>
          <w:t xml:space="preserve">Línea Base PGN SIU</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arquitectura-migración-pgn-siu">
        <w:r>
          <w:rPr>
            <w:rStyle w:val="Hyperlink"/>
          </w:rPr>
          <w:t xml:space="preserve">Arquitectura Migración PGN SIU</w:t>
        </w:r>
      </w:hyperlink>
    </w:p>
    <w:p>
      <w:pPr>
        <w:numPr>
          <w:ilvl w:val="1"/>
          <w:numId w:val="1003"/>
        </w:numPr>
        <w:pStyle w:val="Compact"/>
      </w:pPr>
      <w:hyperlink w:anchor="migracion.1a.siu-submodulos">
        <w:r>
          <w:rPr>
            <w:rStyle w:val="Hyperlink"/>
          </w:rPr>
          <w:t xml:space="preserve">Migracion.1a.SIU submodulos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r>
        <w:br w:type="page"/>
      </w:r>
    </w:p>
    <w:p>
      <w:r>
        <w:pict>
          <v:rect style="width:0;height:1.5pt" o:hralign="center" o:hrstd="t" o:hr="t"/>
        </w:pict>
      </w:r>
    </w:p>
    <w:bookmarkEnd w:id="20"/>
    <w:bookmarkStart w:id="53" w:name="línea-base-pgn-siu"/>
    <w:p>
      <w:pPr>
        <w:pStyle w:val="Heading1"/>
      </w:pPr>
      <w:r>
        <w:t xml:space="preserve">Línea Base PGN SIU</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09"/>
        </w:numPr>
        <w:pStyle w:val="Compact"/>
      </w:pPr>
      <w:r>
        <w:t xml:space="preserve">Servidor de Canales (App PGN web y móvil)</w:t>
      </w:r>
    </w:p>
    <w:p>
      <w:pPr>
        <w:numPr>
          <w:ilvl w:val="0"/>
          <w:numId w:val="1009"/>
        </w:numPr>
        <w:pStyle w:val="Compact"/>
      </w:pPr>
      <w:r>
        <w:t xml:space="preserve">Servidor Web App (App SUI)</w:t>
      </w:r>
    </w:p>
    <w:p>
      <w:pPr>
        <w:numPr>
          <w:ilvl w:val="0"/>
          <w:numId w:val="1009"/>
        </w:numPr>
        <w:pStyle w:val="Compact"/>
      </w:pPr>
      <w:r>
        <w:t xml:space="preserve">Servidor Lappiz (Config SUI)</w:t>
      </w:r>
    </w:p>
    <w:p>
      <w:pPr>
        <w:numPr>
          <w:ilvl w:val="0"/>
          <w:numId w:val="1009"/>
        </w:numPr>
        <w:pStyle w:val="Compact"/>
      </w:pPr>
      <w:r>
        <w:t xml:space="preserve">Servidor BDD App (Transaccional)</w:t>
      </w:r>
    </w:p>
    <w:p>
      <w:pPr>
        <w:numPr>
          <w:ilvl w:val="0"/>
          <w:numId w:val="1009"/>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0"/>
        </w:numPr>
        <w:pStyle w:val="Compact"/>
      </w:pPr>
      <w:r>
        <w:t xml:space="preserve">Servidores Web Front End</w:t>
      </w:r>
    </w:p>
    <w:p>
      <w:pPr>
        <w:numPr>
          <w:ilvl w:val="0"/>
          <w:numId w:val="1010"/>
        </w:numPr>
        <w:pStyle w:val="Compact"/>
      </w:pPr>
      <w:r>
        <w:t xml:space="preserve">Servidores de Aplicaciones</w:t>
      </w:r>
    </w:p>
    <w:p>
      <w:pPr>
        <w:numPr>
          <w:ilvl w:val="0"/>
          <w:numId w:val="1010"/>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51"/>
    <w:bookmarkEnd w:id="52"/>
    <w:bookmarkEnd w:id="53"/>
    <w:bookmarkStart w:id="73" w:name="arquitectura-migración-pgn-siu"/>
    <w:p>
      <w:pPr>
        <w:pStyle w:val="Heading1"/>
      </w:pPr>
      <w:r>
        <w:t xml:space="preserve">Arquitectura Migración PGN SIU</w:t>
      </w:r>
    </w:p>
    <w:bookmarkStart w:id="60" w:name="migracion.1a.siu-submodulos"/>
    <w:p>
      <w:pPr>
        <w:pStyle w:val="Heading2"/>
      </w:pPr>
      <w:r>
        <w:t xml:space="preserve">Migracion.1a.SIU submodulos</w:t>
      </w:r>
    </w:p>
    <w:bookmarkStart w:id="0" w:name="fig:Migracion.1a.SIUsubmodulos"/>
    <w:p>
      <w:pPr>
        <w:pStyle w:val="CaptionedFigure"/>
      </w:pPr>
      <w:bookmarkStart w:id="57" w:name="fig:Migracion.1a.SIUsubmodulos"/>
      <w:r>
        <w:drawing>
          <wp:inline>
            <wp:extent cx="5943600" cy="2753732"/>
            <wp:effectExtent b="0" l="0" r="0" t="0"/>
            <wp:docPr descr="Figure 6: Diagram: Migracion.1a.SIU submodulos" title="" id="55" name="Picture"/>
            <a:graphic>
              <a:graphicData uri="http://schemas.openxmlformats.org/drawingml/2006/picture">
                <pic:pic>
                  <pic:nvPicPr>
                    <pic:cNvPr descr="images/Migracion.1a.SIUsubmodulos.png" id="56" name="Picture"/>
                    <pic:cNvPicPr>
                      <a:picLocks noChangeArrowheads="1" noChangeAspect="1"/>
                    </pic:cNvPicPr>
                  </pic:nvPicPr>
                  <pic:blipFill>
                    <a:blip r:embed="rId54"/>
                    <a:stretch>
                      <a:fillRect/>
                    </a:stretch>
                  </pic:blipFill>
                  <pic:spPr bwMode="auto">
                    <a:xfrm>
                      <a:off x="0" y="0"/>
                      <a:ext cx="5943600" cy="2753732"/>
                    </a:xfrm>
                    <a:prstGeom prst="rect">
                      <a:avLst/>
                    </a:prstGeom>
                    <a:noFill/>
                    <a:ln w="9525">
                      <a:noFill/>
                      <a:headEnd/>
                      <a:tailEnd/>
                    </a:ln>
                  </pic:spPr>
                </pic:pic>
              </a:graphicData>
            </a:graphic>
          </wp:inline>
        </w:drawing>
      </w:r>
      <w:bookmarkEnd w:id="57"/>
    </w:p>
    <w:p>
      <w:pPr>
        <w:pStyle w:val="ImageCaption"/>
      </w:pPr>
      <w:r>
        <w:t xml:space="preserve">Figure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3"/>
        </w:numPr>
        <w:pStyle w:val="Compact"/>
      </w:pPr>
      <w:r>
        <w:t xml:space="preserve">Presentación: Angular 11 (Web)</w:t>
      </w:r>
    </w:p>
    <w:p>
      <w:pPr>
        <w:numPr>
          <w:ilvl w:val="0"/>
          <w:numId w:val="1013"/>
        </w:numPr>
        <w:pStyle w:val="Compact"/>
      </w:pPr>
      <w:r>
        <w:t xml:space="preserve">PGN SUI: API Transaccional (Node Js)</w:t>
      </w:r>
    </w:p>
    <w:p>
      <w:pPr>
        <w:numPr>
          <w:ilvl w:val="0"/>
          <w:numId w:val="1013"/>
        </w:numPr>
        <w:pStyle w:val="Compact"/>
      </w:pPr>
      <w:r>
        <w:t xml:space="preserve">Administración: API Config (C#)</w:t>
      </w:r>
    </w:p>
    <w:p>
      <w:pPr>
        <w:numPr>
          <w:ilvl w:val="0"/>
          <w:numId w:val="101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4721209"/>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4721209"/>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p>
      <w:r>
        <w:pict>
          <v:rect style="width:0;height:1.5pt" o:hralign="center" o:hrstd="t" o:hr="t"/>
        </w:pict>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p>
      <w:r>
        <w:pict>
          <v:rect style="width:0;height:1.5pt" o:hralign="center" o:hrstd="t" o:hr="t"/>
        </w:pict>
      </w:r>
    </w:p>
    <w:bookmarkEnd w:id="84"/>
    <w:bookmarkEnd w:id="85"/>
    <w:bookmarkEnd w:id="86"/>
    <w:bookmarkStart w:id="99" w:name="arquitectura-de-seguridad-sui-migración"/>
    <w:p>
      <w:pPr>
        <w:pStyle w:val="Heading1"/>
      </w:pPr>
      <w:r>
        <w:t xml:space="preserve">Arquitectura de Seguridad, SUI Migración</w:t>
      </w:r>
    </w:p>
    <w:bookmarkStart w:id="92" w:name="seguridad.-1.-requerimientos"/>
    <w:p>
      <w:pPr>
        <w:pStyle w:val="Heading2"/>
      </w:pPr>
      <w:r>
        <w:t xml:space="preserve">Seguridad. 1. Requerimientos</w:t>
      </w:r>
    </w:p>
    <w:bookmarkStart w:id="0" w:name="fig:Seguridad.1.Requerimientos"/>
    <w:p>
      <w:pPr>
        <w:pStyle w:val="CaptionedFigure"/>
      </w:pPr>
      <w:bookmarkStart w:id="90" w:name="fig:Seguridad.1.Requerimientos"/>
      <w:r>
        <w:drawing>
          <wp:inline>
            <wp:extent cx="5943600" cy="5031276"/>
            <wp:effectExtent b="0" l="0" r="0" t="0"/>
            <wp:docPr descr="Figure 11: Diagram: Seguridad. 1. Requerimientos" title="" id="88" name="Picture"/>
            <a:graphic>
              <a:graphicData uri="http://schemas.openxmlformats.org/drawingml/2006/picture">
                <pic:pic>
                  <pic:nvPicPr>
                    <pic:cNvPr descr="images/Seguridad.1.Requerimientos.png" id="89" name="Picture"/>
                    <pic:cNvPicPr>
                      <a:picLocks noChangeArrowheads="1" noChangeAspect="1"/>
                    </pic:cNvPicPr>
                  </pic:nvPicPr>
                  <pic:blipFill>
                    <a:blip r:embed="rId87"/>
                    <a:stretch>
                      <a:fillRect/>
                    </a:stretch>
                  </pic:blipFill>
                  <pic:spPr bwMode="auto">
                    <a:xfrm>
                      <a:off x="0" y="0"/>
                      <a:ext cx="5943600" cy="5031276"/>
                    </a:xfrm>
                    <a:prstGeom prst="rect">
                      <a:avLst/>
                    </a:prstGeom>
                    <a:noFill/>
                    <a:ln w="9525">
                      <a:noFill/>
                      <a:headEnd/>
                      <a:tailEnd/>
                    </a:ln>
                  </pic:spPr>
                </pic:pic>
              </a:graphicData>
            </a:graphic>
          </wp:inline>
        </w:drawing>
      </w:r>
      <w:bookmarkEnd w:id="90"/>
    </w:p>
    <w:p>
      <w:pPr>
        <w:pStyle w:val="ImageCaption"/>
      </w:pPr>
      <w:r>
        <w:t xml:space="preserve">Figure 11: Diagram: Seguridad. 1. Requerimientos</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1"/>
    <w:bookmarkEnd w:id="92"/>
    <w:bookmarkStart w:id="98" w:name="seguridad.-linebase.2.portal"/>
    <w:p>
      <w:pPr>
        <w:pStyle w:val="Heading2"/>
      </w:pPr>
      <w:r>
        <w:t xml:space="preserve">Seguridad. Linebase.2.Portal</w:t>
      </w:r>
    </w:p>
    <w:bookmarkStart w:id="0" w:name="fig:Seguridad.Linebase.2.Portal"/>
    <w:p>
      <w:pPr>
        <w:pStyle w:val="CaptionedFigure"/>
      </w:pPr>
      <w:bookmarkStart w:id="96" w:name="fig:Seguridad.Linebase.2.Portal"/>
      <w:r>
        <w:drawing>
          <wp:inline>
            <wp:extent cx="5943600" cy="2255821"/>
            <wp:effectExtent b="0" l="0" r="0" t="0"/>
            <wp:docPr descr="Figure 12: Diagram: Seguridad. Linebase.2.Portal" title="" id="94" name="Picture"/>
            <a:graphic>
              <a:graphicData uri="http://schemas.openxmlformats.org/drawingml/2006/picture">
                <pic:pic>
                  <pic:nvPicPr>
                    <pic:cNvPr descr="images/Seguridad.Linebase.2.Portal.png" id="95" name="Picture"/>
                    <pic:cNvPicPr>
                      <a:picLocks noChangeArrowheads="1" noChangeAspect="1"/>
                    </pic:cNvPicPr>
                  </pic:nvPicPr>
                  <pic:blipFill>
                    <a:blip r:embed="rId93"/>
                    <a:stretch>
                      <a:fillRect/>
                    </a:stretch>
                  </pic:blipFill>
                  <pic:spPr bwMode="auto">
                    <a:xfrm>
                      <a:off x="0" y="0"/>
                      <a:ext cx="5943600" cy="2255821"/>
                    </a:xfrm>
                    <a:prstGeom prst="rect">
                      <a:avLst/>
                    </a:prstGeom>
                    <a:noFill/>
                    <a:ln w="9525">
                      <a:noFill/>
                      <a:headEnd/>
                      <a:tailEnd/>
                    </a:ln>
                  </pic:spPr>
                </pic:pic>
              </a:graphicData>
            </a:graphic>
          </wp:inline>
        </w:drawing>
      </w:r>
      <w:bookmarkEnd w:id="96"/>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9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16:48:39 GMT-0500 (COT)</w:t>
      </w:r>
    </w:p>
    <w:bookmarkEnd w:id="97"/>
    <w:bookmarkEnd w:id="98"/>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7EE6E7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2418C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EDA74E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6644CE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B4BA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54CE52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564840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1AA0A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CB47F0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96EE2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04751F"/>
    <w:pPr>
      <w:keepNext/>
      <w:keepLines/>
      <w:numPr>
        <w:numId w:val="38"/>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38"/>
      </w:numPr>
      <w:outlineLvl w:val="1"/>
    </w:pPr>
    <w:rPr>
      <w:rFonts w:cstheme="majorBidi" w:eastAsiaTheme="majorEastAsia"/>
      <w:b/>
      <w:bCs/>
      <w:szCs w:val="28"/>
    </w:rPr>
  </w:style>
  <w:style w:styleId="Heading3" w:type="paragraph">
    <w:name w:val="heading 3"/>
    <w:basedOn w:val="Normal"/>
    <w:next w:val="BodyText"/>
    <w:autoRedefine/>
    <w:uiPriority w:val="9"/>
    <w:rsid w:val="00A30828"/>
    <w:pPr>
      <w:keepNext/>
      <w:keepLines/>
      <w:outlineLvl w:val="2"/>
    </w:pPr>
    <w:rPr>
      <w:rFonts w:cstheme="majorBidi" w:eastAsiaTheme="majorEastAsia"/>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val="en-CO"/>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3" Target="media/rId93.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2023-09-12T04:45:26Z</dcterms:created>
  <dcterms:modified xsi:type="dcterms:W3CDTF">2023-09-12T04:45:26Z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