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rId30.png" ContentType="image/png"/>
  <Override PartName="/word/media/rId36.png" ContentType="image/png"/>
  <Override PartName="/word/media/rId43.png" ContentType="image/png"/>
  <Override PartName="/word/media/rId51.png" ContentType="image/png"/>
  <Override PartName="/word/media/rId57.png" ContentType="image/png"/>
  <Override PartName="/word/media/rId64.png" ContentType="image/png"/>
  <Override PartName="/word/media/rId71.png" ContentType="image/png"/>
  <Override PartName="/word/media/rId86.png" ContentType="image/png"/>
  <Override PartName="/word/media/rId104.png" ContentType="image/png"/>
  <Override PartName="/word/media/rId93.png" ContentType="image/png"/>
  <Override PartName="/word/media/rId110.png" ContentType="image/png"/>
  <Override PartName="/word/media/rId124.png" ContentType="image/png"/>
  <Override PartName="/word/media/rId137.png" ContentType="image/png"/>
  <Override PartName="/word/media/rId145.png" ContentType="image/png"/>
  <Override PartName="/word/media/rId11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70cf1093d1886c0aa2e5358cb9cadcd2556f90b">
        <w:r>
          <w:rPr>
            <w:rStyle w:val="Hyperlink"/>
          </w:rPr>
          <w:t xml:space="preserve">Organización. 1n.1. Mapa producto PGN.1.Relatoría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116" w:name="patrón-de-diseño-línea-base-sui-pgn"/>
    <w:p>
      <w:pPr>
        <w:pStyle w:val="Heading1"/>
      </w:pPr>
      <w:r>
        <w:t xml:space="preserve">Patrón de Diseño Línea Base SUI PGN</w:t>
      </w:r>
    </w:p>
    <w:bookmarkStart w:id="21" w:name="lineabase.0.siu-applicación"/>
    <w:p>
      <w:pPr>
        <w:pStyle w:val="Heading2"/>
      </w:pPr>
      <w:r>
        <w:t xml:space="preserve">Lineabase.0.SIU applicación</w:t>
      </w:r>
    </w:p>
    <w:p>
      <w:pPr>
        <w:pStyle w:val="FirstParagraph"/>
      </w:pPr>
      <w:r>
        <w:t xml:space="preserve">Procuraduría General de la Nación</w:t>
      </w:r>
      <w:r>
        <w:t xml:space="preserve"> </w:t>
      </w:r>
      <w:r>
        <w:t xml:space="preserve">Proyecto Migración SIU, 2023. Fase II</w:t>
      </w:r>
    </w:p>
    <w:p>
      <w:pPr>
        <w:pStyle w:val="BodyText"/>
      </w:pPr>
      <w:r>
        <w:t xml:space="preserve">Línea base sistema único de información. PGN. Componentes originales Fase I.</w:t>
      </w:r>
    </w:p>
    <w:p>
      <w:pPr>
        <w:pStyle w:val="BodyText"/>
      </w:pPr>
      <w:r>
        <w:t xml:space="preserve">versión 0.11</w:t>
      </w:r>
    </w:p>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1"/>
    <w:bookmarkStart w:id="2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bookmarkStart w:id="22"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2"/>
    <w:bookmarkEnd w:id="23"/>
    <w:bookmarkStart w:id="29" w:name="lineabase.1.siu-componente"/>
    <w:p>
      <w:pPr>
        <w:pStyle w:val="Heading2"/>
      </w:pPr>
      <w:r>
        <w:t xml:space="preserve">Lineabase.1.SIU componente</w:t>
      </w:r>
    </w:p>
    <w:p>
      <w:pPr>
        <w:pStyle w:val="FirstParagraph"/>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0" w:name="fig:id-id-4f2604a6793e41ce9eb978dca0209b03"/>
    <w:p>
      <w:pPr>
        <w:pStyle w:val="CaptionedFigure"/>
      </w:pPr>
      <w:bookmarkStart w:id="27" w:name="X5c41ad60ad581d83c2cca11343b541963c04dd9"/>
      <w:r>
        <w:drawing>
          <wp:inline>
            <wp:extent cx="5943600" cy="7357496"/>
            <wp:effectExtent b="0" l="0" r="0" t="0"/>
            <wp:docPr descr="Figure 1: Lineabase.1.SIU componente" title="" id="25" name="Picture"/>
            <a:graphic>
              <a:graphicData uri="http://schemas.openxmlformats.org/drawingml/2006/picture">
                <pic:pic>
                  <pic:nvPicPr>
                    <pic:cNvPr descr="images/Lineabase.1.SIUcomponente.png" id="26" name="Picture"/>
                    <pic:cNvPicPr>
                      <a:picLocks noChangeArrowheads="1" noChangeAspect="1"/>
                    </pic:cNvPicPr>
                  </pic:nvPicPr>
                  <pic:blipFill>
                    <a:blip r:embed="rId24"/>
                    <a:stretch>
                      <a:fillRect/>
                    </a:stretch>
                  </pic:blipFill>
                  <pic:spPr bwMode="auto">
                    <a:xfrm>
                      <a:off x="0" y="0"/>
                      <a:ext cx="5943600" cy="7357496"/>
                    </a:xfrm>
                    <a:prstGeom prst="rect">
                      <a:avLst/>
                    </a:prstGeom>
                    <a:noFill/>
                    <a:ln w="9525">
                      <a:noFill/>
                      <a:headEnd/>
                      <a:tailEnd/>
                    </a:ln>
                  </pic:spPr>
                </pic:pic>
              </a:graphicData>
            </a:graphic>
          </wp:inline>
        </w:drawing>
      </w:r>
      <w:bookmarkEnd w:id="27"/>
    </w:p>
    <w:p>
      <w:pPr>
        <w:pStyle w:val="ImageCaption"/>
      </w:pPr>
      <w:r>
        <w:t xml:space="preserve">Figure 1: Lineabase.1.SIU componente</w:t>
      </w:r>
    </w:p>
    <w:bookmarkEnd w:id="0"/>
    <w:p>
      <w:pPr>
        <w:pStyle w:val="BodyText"/>
      </w:pPr>
      <w:r>
        <w:rPr>
          <w:iCs/>
          <w:i/>
        </w:rPr>
        <w:t xml:space="preserve">Fuente: ${4:Diagnóstico SOA. E-Service (2022).}</w:t>
      </w:r>
    </w:p>
    <w:p>
      <w:pPr>
        <w:pStyle w:val="BodyText"/>
      </w:pPr>
    </w:p>
    <w:bookmarkStart w:id="28"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28"/>
    <w:bookmarkEnd w:id="29"/>
    <w:bookmarkStart w:id="35" w:name="X72fb0e13deea73ab81b6017cb7efce1fdaee8fb"/>
    <w:p>
      <w:pPr>
        <w:pStyle w:val="Heading2"/>
      </w:pPr>
      <w:r>
        <w:t xml:space="preserve">Lineabase.1a.SIU componentes. infraestrcutura</w:t>
      </w:r>
    </w:p>
    <w:p>
      <w:pPr>
        <w:pStyle w:val="FirstParagraph"/>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0" w:name="fig:id-id-ae9dc2de036e435fbcba8497224653a7"/>
    <w:p>
      <w:pPr>
        <w:pStyle w:val="CaptionedFigure"/>
      </w:pPr>
      <w:bookmarkStart w:id="33" w:name="X1442a1262e77eb6e2aeee0e073d611de51f2c9e"/>
      <w:r>
        <w:drawing>
          <wp:inline>
            <wp:extent cx="5943600" cy="4793225"/>
            <wp:effectExtent b="0" l="0" r="0" t="0"/>
            <wp:docPr descr="Figure 2: Lineabase.1a.SIU componentes. infraestrcutura" title="" id="31" name="Picture"/>
            <a:graphic>
              <a:graphicData uri="http://schemas.openxmlformats.org/drawingml/2006/picture">
                <pic:pic>
                  <pic:nvPicPr>
                    <pic:cNvPr descr="images/Lineabase.1a.SIUcomponentes.infraestrcutura.png" id="32" name="Picture"/>
                    <pic:cNvPicPr>
                      <a:picLocks noChangeArrowheads="1" noChangeAspect="1"/>
                    </pic:cNvPicPr>
                  </pic:nvPicPr>
                  <pic:blipFill>
                    <a:blip r:embed="rId30"/>
                    <a:stretch>
                      <a:fillRect/>
                    </a:stretch>
                  </pic:blipFill>
                  <pic:spPr bwMode="auto">
                    <a:xfrm>
                      <a:off x="0" y="0"/>
                      <a:ext cx="5943600" cy="4793225"/>
                    </a:xfrm>
                    <a:prstGeom prst="rect">
                      <a:avLst/>
                    </a:prstGeom>
                    <a:noFill/>
                    <a:ln w="9525">
                      <a:noFill/>
                      <a:headEnd/>
                      <a:tailEnd/>
                    </a:ln>
                  </pic:spPr>
                </pic:pic>
              </a:graphicData>
            </a:graphic>
          </wp:inline>
        </w:drawing>
      </w:r>
      <w:bookmarkEnd w:id="33"/>
    </w:p>
    <w:p>
      <w:pPr>
        <w:pStyle w:val="ImageCaption"/>
      </w:pPr>
      <w:r>
        <w:t xml:space="preserve">Figure 2: Lineabase.1a.SIU componentes. infraestrcutura</w:t>
      </w:r>
    </w:p>
    <w:bookmarkEnd w:id="0"/>
    <w:p>
      <w:pPr>
        <w:pStyle w:val="BodyText"/>
      </w:pPr>
      <w:r>
        <w:rPr>
          <w:iCs/>
          <w:i/>
        </w:rPr>
        <w:t xml:space="preserve">Fuente: ${4:Diagnóstico SOA. E-Service (2022).}</w:t>
      </w:r>
    </w:p>
    <w:p>
      <w:pPr>
        <w:pStyle w:val="BodyText"/>
      </w:pPr>
    </w:p>
    <w:bookmarkStart w:id="34"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4"/>
    <w:bookmarkEnd w:id="35"/>
    <w:bookmarkStart w:id="42" w:name="linebase.2.portal"/>
    <w:p>
      <w:pPr>
        <w:pStyle w:val="Heading2"/>
      </w:pPr>
      <w:r>
        <w:t xml:space="preserve">Linebase.2.Portal</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0" w:name="fig:id-id-64947c69f63c422e9f18c81763910332"/>
    <w:p>
      <w:pPr>
        <w:pStyle w:val="CaptionedFigure"/>
      </w:pPr>
      <w:bookmarkStart w:id="39" w:name="Xd7f9c9662c66462fb41af6654c35deb9572d48a"/>
      <w:r>
        <w:drawing>
          <wp:inline>
            <wp:extent cx="5943600" cy="1151164"/>
            <wp:effectExtent b="0" l="0" r="0" t="0"/>
            <wp:docPr descr="Figure 3: Linebase.2.Portal" title="" id="37" name="Picture"/>
            <a:graphic>
              <a:graphicData uri="http://schemas.openxmlformats.org/drawingml/2006/picture">
                <pic:pic>
                  <pic:nvPicPr>
                    <pic:cNvPr descr="images/Linebase.2.Portal.png" id="38" name="Picture"/>
                    <pic:cNvPicPr>
                      <a:picLocks noChangeArrowheads="1" noChangeAspect="1"/>
                    </pic:cNvPicPr>
                  </pic:nvPicPr>
                  <pic:blipFill>
                    <a:blip r:embed="rId36"/>
                    <a:stretch>
                      <a:fillRect/>
                    </a:stretch>
                  </pic:blipFill>
                  <pic:spPr bwMode="auto">
                    <a:xfrm>
                      <a:off x="0" y="0"/>
                      <a:ext cx="5943600" cy="1151164"/>
                    </a:xfrm>
                    <a:prstGeom prst="rect">
                      <a:avLst/>
                    </a:prstGeom>
                    <a:noFill/>
                    <a:ln w="9525">
                      <a:noFill/>
                      <a:headEnd/>
                      <a:tailEnd/>
                    </a:ln>
                  </pic:spPr>
                </pic:pic>
              </a:graphicData>
            </a:graphic>
          </wp:inline>
        </w:drawing>
      </w:r>
      <w:bookmarkEnd w:id="39"/>
    </w:p>
    <w:p>
      <w:pPr>
        <w:pStyle w:val="ImageCaption"/>
      </w:pPr>
      <w:r>
        <w:t xml:space="preserve">Figure 3: Linebase.2.Portal</w:t>
      </w:r>
    </w:p>
    <w:bookmarkEnd w:id="0"/>
    <w:p>
      <w:pPr>
        <w:pStyle w:val="BodyText"/>
      </w:pPr>
      <w:r>
        <w:rPr>
          <w:iCs/>
          <w:i/>
        </w:rPr>
        <w:t xml:space="preserve">Fuente: ${4:Diagnóstico SOA. E-Service (2022).}</w:t>
      </w:r>
    </w:p>
    <w:p>
      <w:pPr>
        <w:pStyle w:val="BodyText"/>
      </w:pPr>
    </w:p>
    <w:bookmarkStart w:id="41" w:name="catálogo-de-elementos-3"/>
    <w:p>
      <w:pPr>
        <w:pStyle w:val="Heading3"/>
      </w:pPr>
      <w:r>
        <w:t xml:space="preserve">Catálogo de Elementos</w:t>
      </w:r>
    </w:p>
    <w:bookmarkStart w:id="0" w:name="tbl:tblelement-Linebase.2.Portal-id"/>
    <w:bookmarkStart w:id="40" w:name="tbl:tblelement-Linebase.2.Portal-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Collaboration Sharepoint</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bl>
    <w:bookmarkEnd w:id="40"/>
    <w:bookmarkEnd w:id="0"/>
    <w:p>
      <w:pPr>
        <w:pStyle w:val="BodyText"/>
      </w:pPr>
      <w:r>
        <w:t xml:space="preserve">Aggregation Relationship</w:t>
      </w:r>
    </w:p>
    <w:p>
      <w:pPr>
        <w:pStyle w:val="BodyText"/>
      </w:pPr>
      <w:r>
        <w:t xml:space="preserve">Application Collaboration Sharepoint</w:t>
      </w:r>
    </w:p>
    <w:p>
      <w:pPr>
        <w:pStyle w:val="BodyText"/>
      </w:pPr>
      <w:r>
        <w:t xml:space="preserve">Servidor web Sharepoint</w:t>
      </w:r>
    </w:p>
    <w:p>
      <w:pPr>
        <w:pStyle w:val="BodyText"/>
      </w:pPr>
      <w:r>
        <w:t xml:space="preserve">Aggregation Relationship</w:t>
      </w:r>
    </w:p>
    <w:p>
      <w:pPr>
        <w:pStyle w:val="BodyText"/>
      </w:pPr>
      <w:r>
        <w:t xml:space="preserve">Application Collaboration Sharepoint</w:t>
      </w:r>
    </w:p>
    <w:p>
      <w:pPr>
        <w:pStyle w:val="BodyText"/>
      </w:pPr>
      <w:r>
        <w:t xml:space="preserve">Servidor aplicaciones Sharepoint</w:t>
      </w:r>
    </w:p>
    <w:p>
      <w:pPr>
        <w:pStyle w:val="BodyText"/>
      </w:pPr>
      <w:r>
        <w:t xml:space="preserve">Aggregation Relationship</w:t>
      </w:r>
    </w:p>
    <w:p>
      <w:pPr>
        <w:pStyle w:val="BodyText"/>
      </w:pPr>
      <w:r>
        <w:t xml:space="preserve">Application Collaboration Sharepoint</w:t>
      </w:r>
    </w:p>
    <w:p>
      <w:pPr>
        <w:pStyle w:val="BodyText"/>
      </w:pPr>
      <w:r>
        <w:t xml:space="preserve">Servidor datos Sharepoint</w:t>
      </w:r>
    </w:p>
    <w:p>
      <w:pPr>
        <w:pStyle w:val="BodyText"/>
      </w:pPr>
      <w:r>
        <w:t xml:space="preserve">Association Relationship</w:t>
      </w:r>
    </w:p>
    <w:p>
      <w:pPr>
        <w:pStyle w:val="BodyText"/>
      </w:pPr>
      <w:r>
        <w:t xml:space="preserve">Application Interface</w:t>
      </w:r>
    </w:p>
    <w:p>
      <w:pPr>
        <w:pStyle w:val="BodyText"/>
      </w:pPr>
      <w:r>
        <w:t xml:space="preserve">Application Collaboration Sharepoint</w:t>
      </w:r>
    </w:p>
    <w:bookmarkEnd w:id="41"/>
    <w:bookmarkEnd w:id="42"/>
    <w:bookmarkStart w:id="50" w:name="migracion.1a.siu-módulos"/>
    <w:p>
      <w:pPr>
        <w:pStyle w:val="Heading2"/>
      </w:pPr>
      <w:r>
        <w:t xml:space="preserve">Migracion.1a.SIU módulos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0.3</w:t>
      </w:r>
    </w:p>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Start w:id="0" w:name="fig:id-id-f3f3865c516245bfb2d777de5b23efb6"/>
    <w:p>
      <w:pPr>
        <w:pStyle w:val="CaptionedFigure"/>
      </w:pPr>
      <w:bookmarkStart w:id="46" w:name="Xb31b1a78f6fcae4653cb31186ad88aa85b7a2dd"/>
      <w:r>
        <w:drawing>
          <wp:inline>
            <wp:extent cx="5943600" cy="2753732"/>
            <wp:effectExtent b="0" l="0" r="0" t="0"/>
            <wp:docPr descr="Figure 4: Migracion.1a.SIU módulos" title="" id="44" name="Picture"/>
            <a:graphic>
              <a:graphicData uri="http://schemas.openxmlformats.org/drawingml/2006/picture">
                <pic:pic>
                  <pic:nvPicPr>
                    <pic:cNvPr descr="images/Migracion.1a.SIUmódulos.png" id="45" name="Picture"/>
                    <pic:cNvPicPr>
                      <a:picLocks noChangeArrowheads="1" noChangeAspect="1"/>
                    </pic:cNvPicPr>
                  </pic:nvPicPr>
                  <pic:blipFill>
                    <a:blip r:embed="rId43"/>
                    <a:stretch>
                      <a:fillRect/>
                    </a:stretch>
                  </pic:blipFill>
                  <pic:spPr bwMode="auto">
                    <a:xfrm>
                      <a:off x="0" y="0"/>
                      <a:ext cx="5943600" cy="2753732"/>
                    </a:xfrm>
                    <a:prstGeom prst="rect">
                      <a:avLst/>
                    </a:prstGeom>
                    <a:noFill/>
                    <a:ln w="9525">
                      <a:noFill/>
                      <a:headEnd/>
                      <a:tailEnd/>
                    </a:ln>
                  </pic:spPr>
                </pic:pic>
              </a:graphicData>
            </a:graphic>
          </wp:inline>
        </w:drawing>
      </w:r>
      <w:bookmarkEnd w:id="46"/>
    </w:p>
    <w:p>
      <w:pPr>
        <w:pStyle w:val="ImageCaption"/>
      </w:pPr>
      <w:r>
        <w:t xml:space="preserve">Figure 4: Migracion.1a.SIU módulos</w:t>
      </w:r>
    </w:p>
    <w:bookmarkEnd w:id="0"/>
    <w:p>
      <w:pPr>
        <w:pStyle w:val="BodyText"/>
      </w:pPr>
      <w:r>
        <w:rPr>
          <w:iCs/>
          <w:i/>
        </w:rPr>
        <w:t xml:space="preserve">Fuente: ${4:Diagnóstico SOA. E-Service (2022).}</w:t>
      </w:r>
    </w:p>
    <w:p>
      <w:pPr>
        <w:pStyle w:val="BodyText"/>
      </w:pPr>
    </w:p>
    <w:bookmarkEnd w:id="47"/>
    <w:bookmarkStart w:id="49" w:name="catálogo-de-elementos-4"/>
    <w:p>
      <w:pPr>
        <w:pStyle w:val="Heading3"/>
      </w:pPr>
      <w:r>
        <w:t xml:space="preserve">Catálogo de Elementos</w:t>
      </w:r>
    </w:p>
    <w:bookmarkStart w:id="0" w:name="tbl:tblelement-Migracion.1a.SIUmódulos-id"/>
    <w:bookmarkStart w:id="48" w:name="Xa4ff1cb8f29118a7ae95abc2626cfb4b50dc41a"/>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Cliente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Funcionario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cc:Presentación</w:t>
            </w:r>
          </w:p>
        </w:tc>
        <w:tc>
          <w:tcPr/>
          <w:p>
            <w:pPr>
              <w:pStyle w:val="Compact"/>
              <w:jc w:val="left"/>
            </w:pPr>
            <w:r>
              <w:t xml:space="preserve">Application 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cc:Servicios de aplicación</w:t>
            </w:r>
          </w:p>
        </w:tc>
        <w:tc>
          <w:tcPr/>
          <w:p>
            <w:pPr>
              <w:pStyle w:val="Compact"/>
              <w:jc w:val="left"/>
            </w:pPr>
            <w:r>
              <w:t xml:space="preserve">Application 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48"/>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Funcionales</w:t>
      </w:r>
    </w:p>
    <w:p>
      <w:pPr>
        <w:pStyle w:val="BodyText"/>
      </w:pPr>
      <w:r>
        <w:t xml:space="preserve">cc:Presentación</w:t>
      </w:r>
    </w:p>
    <w:p>
      <w:pPr>
        <w:pStyle w:val="BodyText"/>
      </w:pPr>
      <w:r>
        <w:t xml:space="preserve">Association Relationship</w:t>
      </w:r>
    </w:p>
    <w:p>
      <w:pPr>
        <w:pStyle w:val="BodyText"/>
      </w:pPr>
      <w:r>
        <w:t xml:space="preserve">RQR. Ingeniería</w:t>
      </w:r>
    </w:p>
    <w:p>
      <w:pPr>
        <w:pStyle w:val="BodyText"/>
      </w:pPr>
      <w:r>
        <w:t xml:space="preserve">cc:PGN SUI (misional)</w:t>
      </w:r>
    </w:p>
    <w:p>
      <w:pPr>
        <w:pStyle w:val="BodyText"/>
      </w:pPr>
      <w:r>
        <w:t xml:space="preserve">Association Relationship</w:t>
      </w:r>
    </w:p>
    <w:p>
      <w:pPr>
        <w:pStyle w:val="BodyText"/>
      </w:pPr>
      <w:r>
        <w:t xml:space="preserve">RQR. Administrativos</w:t>
      </w:r>
    </w:p>
    <w:p>
      <w:pPr>
        <w:pStyle w:val="BodyText"/>
      </w:pPr>
      <w:r>
        <w:t xml:space="preserve">cc:Administración</w:t>
      </w:r>
    </w:p>
    <w:p>
      <w:pPr>
        <w:pStyle w:val="BodyText"/>
      </w:pPr>
      <w:r>
        <w:t xml:space="preserve">Association Relationship</w:t>
      </w:r>
    </w:p>
    <w:p>
      <w:pPr>
        <w:pStyle w:val="BodyText"/>
      </w:pPr>
      <w:r>
        <w:t xml:space="preserve">RQR. Misionales</w:t>
      </w:r>
    </w:p>
    <w:p>
      <w:pPr>
        <w:pStyle w:val="BodyText"/>
      </w:pPr>
      <w:r>
        <w:t xml:space="preserve">cc:PGN SUI (misional)</w:t>
      </w:r>
    </w:p>
    <w:p>
      <w:pPr>
        <w:pStyle w:val="BodyText"/>
      </w:pPr>
      <w:r>
        <w:t xml:space="preserve">Serving Relationship</w:t>
      </w:r>
    </w:p>
    <w:p>
      <w:pPr>
        <w:pStyle w:val="BodyText"/>
      </w:pPr>
      <w:r>
        <w:t xml:space="preserve">cc:Servicios de aplicación</w:t>
      </w:r>
    </w:p>
    <w:p>
      <w:pPr>
        <w:pStyle w:val="BodyText"/>
      </w:pPr>
      <w:r>
        <w:t xml:space="preserve">cc:PGN SUI (misional)</w:t>
      </w:r>
    </w:p>
    <w:p>
      <w:pPr>
        <w:pStyle w:val="BodyText"/>
      </w:pPr>
      <w:r>
        <w:t xml:space="preserve">Serving Relationship</w:t>
      </w:r>
    </w:p>
    <w:p>
      <w:pPr>
        <w:pStyle w:val="BodyText"/>
      </w:pPr>
      <w:r>
        <w:t xml:space="preserve">cc:Portales y canales</w:t>
      </w:r>
    </w:p>
    <w:p>
      <w:pPr>
        <w:pStyle w:val="BodyText"/>
      </w:pPr>
      <w:r>
        <w:t xml:space="preserve">cc:PGN SUI (misional)</w:t>
      </w:r>
    </w:p>
    <w:p>
      <w:pPr>
        <w:pStyle w:val="BodyText"/>
      </w:pPr>
      <w:r>
        <w:t xml:space="preserve">Serving Relationship</w:t>
      </w:r>
    </w:p>
    <w:p>
      <w:pPr>
        <w:pStyle w:val="BodyText"/>
      </w:pPr>
      <w:r>
        <w:t xml:space="preserve">cc:Administración</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Association Relationship</w:t>
      </w:r>
    </w:p>
    <w:p>
      <w:pPr>
        <w:pStyle w:val="BodyText"/>
      </w:pPr>
      <w:r>
        <w:t xml:space="preserve">Cliente PGN</w:t>
      </w:r>
    </w:p>
    <w:p>
      <w:pPr>
        <w:pStyle w:val="BodyText"/>
      </w:pPr>
      <w:r>
        <w:t xml:space="preserve">cc:Portales y canales</w:t>
      </w:r>
    </w:p>
    <w:p>
      <w:pPr>
        <w:pStyle w:val="BodyText"/>
      </w:pPr>
      <w:r>
        <w:t xml:space="preserve">sirve</w:t>
      </w:r>
    </w:p>
    <w:p>
      <w:pPr>
        <w:pStyle w:val="BodyText"/>
      </w:pPr>
      <w:r>
        <w:t xml:space="preserve">Serving Relationship</w:t>
      </w:r>
    </w:p>
    <w:p>
      <w:pPr>
        <w:pStyle w:val="BodyText"/>
      </w:pPr>
      <w:r>
        <w:t xml:space="preserve">cc:Presentación</w:t>
      </w:r>
    </w:p>
    <w:p>
      <w:pPr>
        <w:pStyle w:val="BodyText"/>
      </w:pPr>
      <w:r>
        <w:t xml:space="preserve">cc:PGN SUI (misional)</w:t>
      </w:r>
    </w:p>
    <w:p>
      <w:pPr>
        <w:pStyle w:val="BodyText"/>
      </w:pPr>
      <w:r>
        <w:t xml:space="preserve">sirve</w:t>
      </w:r>
    </w:p>
    <w:p>
      <w:pPr>
        <w:pStyle w:val="BodyText"/>
      </w:pPr>
      <w:r>
        <w:t xml:space="preserve">Serving Relationship</w:t>
      </w:r>
    </w:p>
    <w:p>
      <w:pPr>
        <w:pStyle w:val="BodyText"/>
      </w:pPr>
      <w:r>
        <w:t xml:space="preserve">cc:Almacenamiento</w:t>
      </w:r>
    </w:p>
    <w:p>
      <w:pPr>
        <w:pStyle w:val="BodyText"/>
      </w:pPr>
      <w:r>
        <w:t xml:space="preserve">cc:PGN SUI (misional)</w:t>
      </w:r>
    </w:p>
    <w:p>
      <w:pPr>
        <w:pStyle w:val="BodyText"/>
      </w:pPr>
      <w:r>
        <w:t xml:space="preserve">usa</w:t>
      </w:r>
    </w:p>
    <w:p>
      <w:pPr>
        <w:pStyle w:val="BodyText"/>
      </w:pPr>
      <w:r>
        <w:t xml:space="preserve">Association Relationship</w:t>
      </w:r>
    </w:p>
    <w:p>
      <w:pPr>
        <w:pStyle w:val="BodyText"/>
      </w:pPr>
      <w:r>
        <w:t xml:space="preserve">Funcionario PGN</w:t>
      </w:r>
    </w:p>
    <w:p>
      <w:pPr>
        <w:pStyle w:val="BodyText"/>
      </w:pPr>
      <w:r>
        <w:t xml:space="preserve">cc:Presentación</w:t>
      </w:r>
    </w:p>
    <w:bookmarkEnd w:id="49"/>
    <w:bookmarkEnd w:id="50"/>
    <w:bookmarkStart w:id="56" w:name="migracion.1b.siu-módulos-componentes"/>
    <w:p>
      <w:pPr>
        <w:pStyle w:val="Heading2"/>
      </w:pPr>
      <w:r>
        <w:t xml:space="preserve">Migracion.1b.SIU módulos componentes</w:t>
      </w:r>
    </w:p>
    <w:p>
      <w:pPr>
        <w:pStyle w:val="FirstParagraph"/>
      </w:pPr>
      <w:r>
        <w:t xml:space="preserve">PGN. Migración Sistemas Misionales. Fase 2.</w:t>
      </w:r>
    </w:p>
    <w:p>
      <w:pPr>
        <w:pStyle w:val="BodyText"/>
      </w:pPr>
      <w:r>
        <w:t xml:space="preserve">Componentes internos de los submódulos Sistema Único de Información.</w:t>
      </w:r>
    </w:p>
    <w:p>
      <w:pPr>
        <w:pStyle w:val="BodyText"/>
      </w:pPr>
      <w:r>
        <w:t xml:space="preserve">versión 0.1</w:t>
      </w:r>
    </w:p>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0" w:name="fig:id-id-6dcada718c1446f69884dc7418828c51"/>
    <w:p>
      <w:pPr>
        <w:pStyle w:val="CaptionedFigure"/>
      </w:pPr>
      <w:bookmarkStart w:id="54" w:name="X837c21ad7facd0a3d04da7d03d374353adef9ce"/>
      <w:r>
        <w:drawing>
          <wp:inline>
            <wp:extent cx="5943600" cy="3487429"/>
            <wp:effectExtent b="0" l="0" r="0" t="0"/>
            <wp:docPr descr="Figure 5: Migracion.1b.SIU módulos componentes" title="" id="52" name="Picture"/>
            <a:graphic>
              <a:graphicData uri="http://schemas.openxmlformats.org/drawingml/2006/picture">
                <pic:pic>
                  <pic:nvPicPr>
                    <pic:cNvPr descr="images/Migracion.1b.SIUmóduloscomponentes.png" id="53" name="Picture"/>
                    <pic:cNvPicPr>
                      <a:picLocks noChangeArrowheads="1" noChangeAspect="1"/>
                    </pic:cNvPicPr>
                  </pic:nvPicPr>
                  <pic:blipFill>
                    <a:blip r:embed="rId51"/>
                    <a:stretch>
                      <a:fillRect/>
                    </a:stretch>
                  </pic:blipFill>
                  <pic:spPr bwMode="auto">
                    <a:xfrm>
                      <a:off x="0" y="0"/>
                      <a:ext cx="5943600" cy="3487429"/>
                    </a:xfrm>
                    <a:prstGeom prst="rect">
                      <a:avLst/>
                    </a:prstGeom>
                    <a:noFill/>
                    <a:ln w="9525">
                      <a:noFill/>
                      <a:headEnd/>
                      <a:tailEnd/>
                    </a:ln>
                  </pic:spPr>
                </pic:pic>
              </a:graphicData>
            </a:graphic>
          </wp:inline>
        </w:drawing>
      </w:r>
      <w:bookmarkEnd w:id="54"/>
    </w:p>
    <w:p>
      <w:pPr>
        <w:pStyle w:val="ImageCaption"/>
      </w:pPr>
      <w:r>
        <w:t xml:space="preserve">Figure 5: Migracion.1b.SIU módulos componentes</w:t>
      </w:r>
    </w:p>
    <w:bookmarkEnd w:id="0"/>
    <w:p>
      <w:pPr>
        <w:pStyle w:val="BodyText"/>
      </w:pPr>
      <w:r>
        <w:rPr>
          <w:iCs/>
          <w:i/>
        </w:rPr>
        <w:t xml:space="preserve">Fuente: ${4:Diagnóstico SOA. E-Service (2022).}</w:t>
      </w:r>
    </w:p>
    <w:p>
      <w:pPr>
        <w:pStyle w:val="BodyText"/>
      </w:pPr>
    </w:p>
    <w:bookmarkStart w:id="5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5"/>
    <w:bookmarkEnd w:id="56"/>
    <w:bookmarkStart w:id="63" w:name="migracion.1c.siu-modulos-colaboración"/>
    <w:p>
      <w:pPr>
        <w:pStyle w:val="Heading2"/>
      </w:pPr>
      <w:r>
        <w:t xml:space="preserve">Migracion.1c.SIU modulos colaboración</w:t>
      </w:r>
    </w:p>
    <w:p>
      <w:pPr>
        <w:pStyle w:val="FirstParagraph"/>
      </w:pPr>
      <w:r>
        <w:t xml:space="preserve">PGN. Migración Sistemas Misionales. Fase 2.</w:t>
      </w:r>
    </w:p>
    <w:p>
      <w:pPr>
        <w:pStyle w:val="BodyText"/>
      </w:pPr>
      <w:r>
        <w:t xml:space="preserve">Patrón de comunicación y colaboración módulo misional (PGN SUI) y submódulos.</w:t>
      </w:r>
    </w:p>
    <w:p>
      <w:pPr>
        <w:pStyle w:val="BodyText"/>
      </w:pPr>
      <w:r>
        <w:t xml:space="preserve">versión 0.3</w:t>
      </w:r>
    </w:p>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0" w:name="fig:id-id-e5d2b80501c743edb14cecf221be73a9"/>
    <w:p>
      <w:pPr>
        <w:pStyle w:val="CaptionedFigure"/>
      </w:pPr>
      <w:bookmarkStart w:id="60" w:name="X99140986933531833f4e4067cbce45b75a5de5f"/>
      <w:r>
        <w:drawing>
          <wp:inline>
            <wp:extent cx="5943600" cy="4721209"/>
            <wp:effectExtent b="0" l="0" r="0" t="0"/>
            <wp:docPr descr="Figure 6: Migracion.1c.SIU modulos colaboración" title="" id="58" name="Picture"/>
            <a:graphic>
              <a:graphicData uri="http://schemas.openxmlformats.org/drawingml/2006/picture">
                <pic:pic>
                  <pic:nvPicPr>
                    <pic:cNvPr descr="images/Migracion.1c.SIUmoduloscolaboración.png" id="59" name="Picture"/>
                    <pic:cNvPicPr>
                      <a:picLocks noChangeArrowheads="1" noChangeAspect="1"/>
                    </pic:cNvPicPr>
                  </pic:nvPicPr>
                  <pic:blipFill>
                    <a:blip r:embed="rId57"/>
                    <a:stretch>
                      <a:fillRect/>
                    </a:stretch>
                  </pic:blipFill>
                  <pic:spPr bwMode="auto">
                    <a:xfrm>
                      <a:off x="0" y="0"/>
                      <a:ext cx="5943600" cy="4721209"/>
                    </a:xfrm>
                    <a:prstGeom prst="rect">
                      <a:avLst/>
                    </a:prstGeom>
                    <a:noFill/>
                    <a:ln w="9525">
                      <a:noFill/>
                      <a:headEnd/>
                      <a:tailEnd/>
                    </a:ln>
                  </pic:spPr>
                </pic:pic>
              </a:graphicData>
            </a:graphic>
          </wp:inline>
        </w:drawing>
      </w:r>
      <w:bookmarkEnd w:id="60"/>
    </w:p>
    <w:p>
      <w:pPr>
        <w:pStyle w:val="ImageCaption"/>
      </w:pPr>
      <w:r>
        <w:t xml:space="preserve">Figure 6: Migracion.1c.SIU modulos colaboración</w:t>
      </w:r>
    </w:p>
    <w:bookmarkEnd w:id="0"/>
    <w:p>
      <w:pPr>
        <w:pStyle w:val="BodyText"/>
      </w:pPr>
      <w:r>
        <w:rPr>
          <w:iCs/>
          <w:i/>
        </w:rPr>
        <w:t xml:space="preserve">Fuente: ${4:Diagnóstico SOA. E-Service (2022).}</w:t>
      </w:r>
    </w:p>
    <w:p>
      <w:pPr>
        <w:pStyle w:val="BodyText"/>
      </w:pPr>
    </w:p>
    <w:bookmarkStart w:id="62" w:name="catálogo-de-elementos-6"/>
    <w:p>
      <w:pPr>
        <w:pStyle w:val="Heading3"/>
      </w:pPr>
      <w:r>
        <w:t xml:space="preserve">Catálogo de Elementos</w:t>
      </w:r>
    </w:p>
    <w:bookmarkStart w:id="0" w:name="tbl:tblelement-Migracion.1c.SIUmoduloscolaboración-id"/>
    <w:bookmarkStart w:id="61" w:name="X44ad3b976f7ae3c41fa29e3a2ff2311b4635cb8"/>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61"/>
    <w:bookmarkEnd w:id="0"/>
    <w:p>
      <w:pPr>
        <w:pStyle w:val="BodyText"/>
      </w:pPr>
      <w:r>
        <w:t xml:space="preserve">API</w:t>
      </w:r>
    </w:p>
    <w:p>
      <w:pPr>
        <w:pStyle w:val="BodyText"/>
      </w:pPr>
      <w:r>
        <w:t xml:space="preserve">Flow Relationship</w:t>
      </w:r>
    </w:p>
    <w:p>
      <w:pPr>
        <w:pStyle w:val="BodyText"/>
      </w:pPr>
      <w:r>
        <w:t xml:space="preserve">cc:Portales y canales</w:t>
      </w:r>
    </w:p>
    <w:p>
      <w:pPr>
        <w:pStyle w:val="BodyText"/>
      </w:pPr>
      <w:r>
        <w:t xml:space="preserve">interfaz</w:t>
      </w:r>
    </w:p>
    <w:p>
      <w:pPr>
        <w:pStyle w:val="BodyText"/>
      </w:pPr>
      <w:r>
        <w:t xml:space="preserve">API</w:t>
      </w:r>
    </w:p>
    <w:p>
      <w:pPr>
        <w:pStyle w:val="BodyText"/>
      </w:pPr>
      <w:r>
        <w:t xml:space="preserve">Flow Relationship</w:t>
      </w:r>
    </w:p>
    <w:p>
      <w:pPr>
        <w:pStyle w:val="BodyText"/>
      </w:pPr>
      <w:r>
        <w:t xml:space="preserve">cc:Almacenamiento</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cc:Almacenamiento</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cc:Portales y canales</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bookmarkEnd w:id="62"/>
    <w:bookmarkEnd w:id="63"/>
    <w:bookmarkStart w:id="70" w:name="migracion.2.-datos"/>
    <w:p>
      <w:pPr>
        <w:pStyle w:val="Heading2"/>
      </w:pPr>
      <w:r>
        <w:t xml:space="preserve">Migracion.2. datos</w:t>
      </w:r>
    </w:p>
    <w:p>
      <w:pPr>
        <w:pStyle w:val="FirstParagraph"/>
      </w:pPr>
      <w:r>
        <w:t xml:space="preserve">PGN. Migración Sistemas Misionales. Fase 2.</w:t>
      </w:r>
    </w:p>
    <w:p>
      <w:pPr>
        <w:pStyle w:val="BodyText"/>
      </w:pPr>
      <w:r>
        <w:t xml:space="preserve">Modelo de acceso y procesamiento de datos de negocio. Módulos Sistema Único de Información.</w:t>
      </w:r>
    </w:p>
    <w:p>
      <w:pPr>
        <w:pStyle w:val="BodyText"/>
      </w:pPr>
      <w:r>
        <w:t xml:space="preserve">versión 0.1</w:t>
      </w:r>
    </w:p>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0" w:name="fig:id-id-d83ebcb4235c40c4ac68b7f373d4161f"/>
    <w:p>
      <w:pPr>
        <w:pStyle w:val="CaptionedFigure"/>
      </w:pPr>
      <w:bookmarkStart w:id="67" w:name="X03bdda1cd2bbe79cd3056cdce3c654bf912d69b"/>
      <w:r>
        <w:drawing>
          <wp:inline>
            <wp:extent cx="5943600" cy="7291523"/>
            <wp:effectExtent b="0" l="0" r="0" t="0"/>
            <wp:docPr descr="Figure 7: Migracion.2. datos" title="" id="65" name="Picture"/>
            <a:graphic>
              <a:graphicData uri="http://schemas.openxmlformats.org/drawingml/2006/picture">
                <pic:pic>
                  <pic:nvPicPr>
                    <pic:cNvPr descr="images/Migracion.2.datos.png" id="66" name="Picture"/>
                    <pic:cNvPicPr>
                      <a:picLocks noChangeArrowheads="1" noChangeAspect="1"/>
                    </pic:cNvPicPr>
                  </pic:nvPicPr>
                  <pic:blipFill>
                    <a:blip r:embed="rId64"/>
                    <a:stretch>
                      <a:fillRect/>
                    </a:stretch>
                  </pic:blipFill>
                  <pic:spPr bwMode="auto">
                    <a:xfrm>
                      <a:off x="0" y="0"/>
                      <a:ext cx="5943600" cy="7291523"/>
                    </a:xfrm>
                    <a:prstGeom prst="rect">
                      <a:avLst/>
                    </a:prstGeom>
                    <a:noFill/>
                    <a:ln w="9525">
                      <a:noFill/>
                      <a:headEnd/>
                      <a:tailEnd/>
                    </a:ln>
                  </pic:spPr>
                </pic:pic>
              </a:graphicData>
            </a:graphic>
          </wp:inline>
        </w:drawing>
      </w:r>
      <w:bookmarkEnd w:id="67"/>
    </w:p>
    <w:p>
      <w:pPr>
        <w:pStyle w:val="ImageCaption"/>
      </w:pPr>
      <w:r>
        <w:t xml:space="preserve">Figure 7: Migracion.2. datos</w:t>
      </w:r>
    </w:p>
    <w:bookmarkEnd w:id="0"/>
    <w:p>
      <w:pPr>
        <w:pStyle w:val="BodyText"/>
      </w:pPr>
      <w:r>
        <w:rPr>
          <w:iCs/>
          <w:i/>
        </w:rPr>
        <w:t xml:space="preserve">Fuente: ${4:Diagnóstico SOA. E-Service (2022).}</w:t>
      </w:r>
    </w:p>
    <w:p>
      <w:pPr>
        <w:pStyle w:val="BodyText"/>
      </w:pPr>
    </w:p>
    <w:bookmarkStart w:id="69" w:name="catálogo-de-elementos-7"/>
    <w:p>
      <w:pPr>
        <w:pStyle w:val="Heading3"/>
      </w:pPr>
      <w:r>
        <w:t xml:space="preserve">Catálogo de Elementos</w:t>
      </w:r>
    </w:p>
    <w:bookmarkStart w:id="0" w:name="tbl:tblelement-Migracion.2.datos-id"/>
    <w:bookmarkStart w:id="68" w:name="tbl:tblelement-Migracion.2.datos-id"/>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APP1.Relatoría</w:t>
            </w:r>
          </w:p>
        </w:tc>
        <w:tc>
          <w:tcPr/>
          <w:p>
            <w:pPr>
              <w:pStyle w:val="Compact"/>
              <w:jc w:val="left"/>
            </w:pPr>
            <w:r>
              <w:t xml:space="preserve">Application 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APP6.Estratego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Bus de datos</w:t>
            </w:r>
          </w:p>
        </w:tc>
        <w:tc>
          <w:tcPr/>
          <w:p>
            <w:pPr>
              <w:pStyle w:val="Compact"/>
              <w:jc w:val="left"/>
            </w:pPr>
            <w:r>
              <w:t xml:space="preserve">Application 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t xml:space="preserve">Datos externos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históricos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transaccionales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Interfaz de Acceso Proveedores</w:t>
            </w:r>
          </w:p>
        </w:tc>
        <w:tc>
          <w:tcPr/>
          <w:p>
            <w:pPr>
              <w:pStyle w:val="Compact"/>
              <w:jc w:val="left"/>
            </w:pPr>
            <w:r>
              <w:t xml:space="preserve">Application 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t xml:space="preserve">Interfaz de Almacenaniento</w:t>
            </w:r>
          </w:p>
        </w:tc>
        <w:tc>
          <w:tcPr/>
          <w:p>
            <w:pPr>
              <w:pStyle w:val="Compact"/>
              <w:jc w:val="left"/>
            </w:pPr>
            <w:r>
              <w:t xml:space="preserve">Application 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t xml:space="preserve">Procesamiento batch PGN</w:t>
            </w:r>
          </w:p>
        </w:tc>
        <w:tc>
          <w:tcPr/>
          <w:p>
            <w:pPr>
              <w:pStyle w:val="Compact"/>
              <w:jc w:val="left"/>
            </w:pPr>
            <w:r>
              <w:t xml:space="preserve">Application 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bl>
    <w:bookmarkEnd w:id="68"/>
    <w:bookmarkEnd w:id="0"/>
    <w:p>
      <w:pPr>
        <w:pStyle w:val="BodyText"/>
      </w:pPr>
      <w:r>
        <w:t xml:space="preserve">Aggregation Relationship</w:t>
      </w:r>
    </w:p>
    <w:p>
      <w:pPr>
        <w:pStyle w:val="BodyText"/>
      </w:pPr>
      <w:r>
        <w:t xml:space="preserve">cc:PGN SUI (misional)</w:t>
      </w:r>
    </w:p>
    <w:p>
      <w:pPr>
        <w:pStyle w:val="BodyText"/>
      </w:pPr>
      <w:r>
        <w:t xml:space="preserve">APP6.Estratego</w:t>
      </w:r>
    </w:p>
    <w:p>
      <w:pPr>
        <w:pStyle w:val="BodyText"/>
      </w:pPr>
      <w:r>
        <w:t xml:space="preserve">Aggregation Relationship</w:t>
      </w:r>
    </w:p>
    <w:p>
      <w:pPr>
        <w:pStyle w:val="BodyText"/>
      </w:pPr>
      <w:r>
        <w:t xml:space="preserve">cc:PGN SUI (misional)</w:t>
      </w:r>
    </w:p>
    <w:p>
      <w:pPr>
        <w:pStyle w:val="BodyText"/>
      </w:pPr>
      <w:r>
        <w:t xml:space="preserve">APP3.Control interno</w:t>
      </w:r>
    </w:p>
    <w:p>
      <w:pPr>
        <w:pStyle w:val="BodyText"/>
      </w:pPr>
      <w:r>
        <w:t xml:space="preserve">Aggregation Relationship</w:t>
      </w:r>
    </w:p>
    <w:p>
      <w:pPr>
        <w:pStyle w:val="BodyText"/>
      </w:pPr>
      <w:r>
        <w:t xml:space="preserve">cc:PGN SUI (misional)</w:t>
      </w:r>
    </w:p>
    <w:p>
      <w:pPr>
        <w:pStyle w:val="BodyText"/>
      </w:pPr>
      <w:r>
        <w:t xml:space="preserve">APP4.Hominis</w:t>
      </w:r>
    </w:p>
    <w:p>
      <w:pPr>
        <w:pStyle w:val="BodyText"/>
      </w:pPr>
      <w:r>
        <w:t xml:space="preserve">Aggregation Relationship</w:t>
      </w:r>
    </w:p>
    <w:p>
      <w:pPr>
        <w:pStyle w:val="BodyText"/>
      </w:pPr>
      <w:r>
        <w:t xml:space="preserve">cc:PGN SUI (misional)</w:t>
      </w:r>
    </w:p>
    <w:p>
      <w:pPr>
        <w:pStyle w:val="BodyText"/>
      </w:pPr>
      <w:r>
        <w:t xml:space="preserve">APP1.Relatoría</w:t>
      </w:r>
    </w:p>
    <w:p>
      <w:pPr>
        <w:pStyle w:val="BodyText"/>
      </w:pPr>
      <w:r>
        <w:t xml:space="preserve">Aggregation Relationship</w:t>
      </w:r>
    </w:p>
    <w:p>
      <w:pPr>
        <w:pStyle w:val="BodyText"/>
      </w:pPr>
      <w:r>
        <w:t xml:space="preserve">cc:PGN SUI (misional)</w:t>
      </w:r>
    </w:p>
    <w:p>
      <w:pPr>
        <w:pStyle w:val="BodyText"/>
      </w:pPr>
      <w:r>
        <w:t xml:space="preserve">APP5.SIM</w:t>
      </w:r>
    </w:p>
    <w:p>
      <w:pPr>
        <w:pStyle w:val="BodyText"/>
      </w:pPr>
      <w:r>
        <w:t xml:space="preserve">Aggregation Relationship</w:t>
      </w:r>
    </w:p>
    <w:p>
      <w:pPr>
        <w:pStyle w:val="BodyText"/>
      </w:pPr>
      <w:r>
        <w:t xml:space="preserve">cc:PGN SUI (misional)</w:t>
      </w:r>
    </w:p>
    <w:p>
      <w:pPr>
        <w:pStyle w:val="BodyText"/>
      </w:pPr>
      <w:r>
        <w:t xml:space="preserve">APP2.SIRI</w:t>
      </w:r>
    </w:p>
    <w:p>
      <w:pPr>
        <w:pStyle w:val="BodyText"/>
      </w:pPr>
      <w:r>
        <w:t xml:space="preserve">Association Relationship</w:t>
      </w:r>
    </w:p>
    <w:p>
      <w:pPr>
        <w:pStyle w:val="BodyText"/>
      </w:pPr>
      <w:r>
        <w:t xml:space="preserve">cc:PGN SUI (misional)</w:t>
      </w:r>
    </w:p>
    <w:p>
      <w:pPr>
        <w:pStyle w:val="BodyText"/>
      </w:pPr>
      <w:r>
        <w:t xml:space="preserve">Interfaz de Acceso Proveedores</w:t>
      </w:r>
    </w:p>
    <w:p>
      <w:pPr>
        <w:pStyle w:val="BodyText"/>
      </w:pPr>
      <w:r>
        <w:t xml:space="preserve">Association Relationship</w:t>
      </w:r>
    </w:p>
    <w:p>
      <w:pPr>
        <w:pStyle w:val="BodyText"/>
      </w:pPr>
      <w:r>
        <w:t xml:space="preserve">cc:PGN SUI (misional)</w:t>
      </w:r>
    </w:p>
    <w:p>
      <w:pPr>
        <w:pStyle w:val="BodyText"/>
      </w:pPr>
      <w:r>
        <w:t xml:space="preserve">Interfaz de Almacenaniento</w:t>
      </w:r>
    </w:p>
    <w:p>
      <w:pPr>
        <w:pStyle w:val="BodyText"/>
      </w:pPr>
      <w:r>
        <w:t xml:space="preserve">Association Relationship</w:t>
      </w:r>
    </w:p>
    <w:p>
      <w:pPr>
        <w:pStyle w:val="BodyText"/>
      </w:pPr>
      <w:r>
        <w:t xml:space="preserve">cc:PGN SUI (misional)</w:t>
      </w:r>
    </w:p>
    <w:p>
      <w:pPr>
        <w:pStyle w:val="BodyText"/>
      </w:pPr>
      <w:r>
        <w:t xml:space="preserve">Procesamiento batch PGN</w:t>
      </w:r>
    </w:p>
    <w:p>
      <w:pPr>
        <w:pStyle w:val="BodyText"/>
      </w:pPr>
      <w:r>
        <w:t xml:space="preserve">Association Relationship</w:t>
      </w:r>
    </w:p>
    <w:p>
      <w:pPr>
        <w:pStyle w:val="BodyText"/>
      </w:pPr>
      <w:r>
        <w:t xml:space="preserve">Interfaz de Acceso Proveedores</w:t>
      </w:r>
    </w:p>
    <w:p>
      <w:pPr>
        <w:pStyle w:val="BodyText"/>
      </w:pPr>
      <w:r>
        <w:t xml:space="preserve">Bus de datos</w:t>
      </w:r>
    </w:p>
    <w:p>
      <w:pPr>
        <w:pStyle w:val="BodyText"/>
      </w:pPr>
      <w:r>
        <w:t xml:space="preserve">Access Relationship</w:t>
      </w:r>
    </w:p>
    <w:p>
      <w:pPr>
        <w:pStyle w:val="BodyText"/>
      </w:pPr>
      <w:r>
        <w:t xml:space="preserve">Interfaz de Almacenaniento</w:t>
      </w:r>
    </w:p>
    <w:p>
      <w:pPr>
        <w:pStyle w:val="BodyText"/>
      </w:pPr>
      <w:r>
        <w:t xml:space="preserve">Datos transaccionales</w:t>
      </w:r>
    </w:p>
    <w:p>
      <w:pPr>
        <w:pStyle w:val="BodyText"/>
      </w:pPr>
      <w:r>
        <w:t xml:space="preserve">Access Relationship</w:t>
      </w:r>
    </w:p>
    <w:p>
      <w:pPr>
        <w:pStyle w:val="BodyText"/>
      </w:pPr>
      <w:r>
        <w:t xml:space="preserve">Procesamiento batch PGN</w:t>
      </w:r>
    </w:p>
    <w:p>
      <w:pPr>
        <w:pStyle w:val="BodyText"/>
      </w:pPr>
      <w:r>
        <w:t xml:space="preserve">Datos transaccionales</w:t>
      </w:r>
    </w:p>
    <w:p>
      <w:pPr>
        <w:pStyle w:val="BodyText"/>
      </w:pPr>
      <w:r>
        <w:t xml:space="preserve">Access Relationship</w:t>
      </w:r>
    </w:p>
    <w:p>
      <w:pPr>
        <w:pStyle w:val="BodyText"/>
      </w:pPr>
      <w:r>
        <w:t xml:space="preserve">Bus de datos</w:t>
      </w:r>
    </w:p>
    <w:p>
      <w:pPr>
        <w:pStyle w:val="BodyText"/>
      </w:pPr>
      <w:r>
        <w:t xml:space="preserve">Datos históricos</w:t>
      </w:r>
    </w:p>
    <w:p>
      <w:pPr>
        <w:pStyle w:val="BodyText"/>
      </w:pPr>
      <w:r>
        <w:t xml:space="preserve">Access Relationship</w:t>
      </w:r>
    </w:p>
    <w:p>
      <w:pPr>
        <w:pStyle w:val="BodyText"/>
      </w:pPr>
      <w:r>
        <w:t xml:space="preserve">Bus de datos</w:t>
      </w:r>
    </w:p>
    <w:p>
      <w:pPr>
        <w:pStyle w:val="BodyText"/>
      </w:pPr>
      <w:r>
        <w:t xml:space="preserve">Datos externos</w:t>
      </w:r>
    </w:p>
    <w:bookmarkEnd w:id="69"/>
    <w:bookmarkEnd w:id="70"/>
    <w:bookmarkStart w:id="77" w:name="migracion.2a.-datos-hominis"/>
    <w:p>
      <w:pPr>
        <w:pStyle w:val="Heading2"/>
      </w:pPr>
      <w:r>
        <w:t xml:space="preserve">Migracion.2a. datos Hominis</w:t>
      </w:r>
    </w:p>
    <w:p>
      <w:pPr>
        <w:pStyle w:val="FirstParagraph"/>
      </w:pPr>
      <w:r>
        <w:t xml:space="preserve">PGN. Migración Sistemas Misionales. Fase 2.</w:t>
      </w:r>
    </w:p>
    <w:p>
      <w:pPr>
        <w:pStyle w:val="BodyText"/>
      </w:pPr>
      <w:r>
        <w:t xml:space="preserve">Entidades de datos de negocio. Submódulos Sistema Único de Información. Hominis</w:t>
      </w:r>
    </w:p>
    <w:p>
      <w:pPr>
        <w:pStyle w:val="BodyText"/>
      </w:pPr>
      <w:r>
        <w:t xml:space="preserve">versión 0.1</w:t>
      </w:r>
    </w:p>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a0d2da66c54a40329bb8fb268e625b5f"/>
    <w:p>
      <w:pPr>
        <w:pStyle w:val="CaptionedFigure"/>
      </w:pPr>
      <w:bookmarkStart w:id="74" w:name="Xe28421d1e0cc7ac016d3a3ea3bc5c6b886a5e2b"/>
      <w:r>
        <w:drawing>
          <wp:inline>
            <wp:extent cx="5943600" cy="8337455"/>
            <wp:effectExtent b="0" l="0" r="0" t="0"/>
            <wp:docPr descr="Figure 8: Migracion.2a. datos Hominis" title="" id="72" name="Picture"/>
            <a:graphic>
              <a:graphicData uri="http://schemas.openxmlformats.org/drawingml/2006/picture">
                <pic:pic>
                  <pic:nvPicPr>
                    <pic:cNvPr descr="images/Migracion.2a.datosHominis.png" id="73" name="Picture"/>
                    <pic:cNvPicPr>
                      <a:picLocks noChangeArrowheads="1" noChangeAspect="1"/>
                    </pic:cNvPicPr>
                  </pic:nvPicPr>
                  <pic:blipFill>
                    <a:blip r:embed="rId71"/>
                    <a:stretch>
                      <a:fillRect/>
                    </a:stretch>
                  </pic:blipFill>
                  <pic:spPr bwMode="auto">
                    <a:xfrm>
                      <a:off x="0" y="0"/>
                      <a:ext cx="5943600" cy="8337455"/>
                    </a:xfrm>
                    <a:prstGeom prst="rect">
                      <a:avLst/>
                    </a:prstGeom>
                    <a:noFill/>
                    <a:ln w="9525">
                      <a:noFill/>
                      <a:headEnd/>
                      <a:tailEnd/>
                    </a:ln>
                  </pic:spPr>
                </pic:pic>
              </a:graphicData>
            </a:graphic>
          </wp:inline>
        </w:drawing>
      </w:r>
      <w:bookmarkEnd w:id="74"/>
    </w:p>
    <w:p>
      <w:pPr>
        <w:pStyle w:val="ImageCaption"/>
      </w:pPr>
      <w:r>
        <w:t xml:space="preserve">Figure 8: Migracion.2a. datos Hominis</w:t>
      </w:r>
    </w:p>
    <w:bookmarkEnd w:id="0"/>
    <w:p>
      <w:pPr>
        <w:pStyle w:val="BodyText"/>
      </w:pPr>
      <w:r>
        <w:rPr>
          <w:iCs/>
          <w:i/>
        </w:rPr>
        <w:t xml:space="preserve">Fuente: ${4:Diagnóstico SOA. E-Service (2022).}</w:t>
      </w:r>
    </w:p>
    <w:p>
      <w:pPr>
        <w:pStyle w:val="BodyText"/>
      </w:pPr>
    </w:p>
    <w:bookmarkStart w:id="76" w:name="catálogo-de-elementos-8"/>
    <w:p>
      <w:pPr>
        <w:pStyle w:val="Heading3"/>
      </w:pPr>
      <w:r>
        <w:t xml:space="preserve">Catálogo de Elementos</w:t>
      </w:r>
    </w:p>
    <w:bookmarkStart w:id="0" w:name="tbl:tblelement-Migracion.2a.datosHominis-id"/>
    <w:bookmarkStart w:id="75" w:name="Xe732dbb01ed3bff672b7d5d16e57dd5ec88772d"/>
    <w:p>
      <w:pPr>
        <w:pStyle w:val="TableCaption"/>
      </w:pPr>
      <w:r>
        <w:t xml:space="preserve">Table 5: Elementos de la vista.</w:t>
      </w:r>
      <w:r>
        <w:t xml:space="preserve"> </w:t>
      </w:r>
    </w:p>
    <w:tbl>
      <w:tblPr>
        <w:tblStyle w:val="Table"/>
        <w:tblW w:type="pct" w:w="5000"/>
        <w:tblLook w:firstRow="1" w:lastRow="0" w:firstColumn="0" w:lastColumn="0" w:noHBand="0" w:noVBand="0" w:val="0020"/>
        <w:tblCaption w:val="Table 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DAT.Cargo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SNIES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DAT.Decreto de la creación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DAT.Diciplina Area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DAT.Encargo del 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DAT.Ley vigente</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DAT.Materia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DAT.Nivel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inscripcion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DAT.Vinculación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Hominis</w:t>
            </w:r>
          </w:p>
        </w:tc>
        <w:tc>
          <w:tcPr/>
          <w:p>
            <w:pPr>
              <w:pStyle w:val="Compact"/>
              <w:jc w:val="left"/>
            </w:pPr>
            <w:r>
              <w:t xml:space="preserve">Business Object</w:t>
            </w:r>
          </w:p>
        </w:tc>
        <w:tc>
          <w:tcPr/>
          <w:p>
            <w:pPr>
              <w:pStyle w:val="Compact"/>
              <w:jc w:val="left"/>
            </w:pPr>
            <w:r>
              <w:t xml:space="preserve">Entidades de datos de negocio de capital humano de la PGN. Sistema de información Homini.</w:t>
            </w:r>
          </w:p>
        </w:tc>
        <w:tc>
          <w:tcPr/>
          <w:p>
            <w:pPr>
              <w:pStyle w:val="Compact"/>
            </w:pPr>
          </w:p>
        </w:tc>
      </w:tr>
    </w:tbl>
    <w:bookmarkEnd w:id="75"/>
    <w:bookmarkEnd w:id="0"/>
    <w:p>
      <w:pPr>
        <w:pStyle w:val="BodyText"/>
      </w:pPr>
      <w:r>
        <w:t xml:space="preserve">Composition Relationship</w:t>
      </w:r>
    </w:p>
    <w:p>
      <w:pPr>
        <w:pStyle w:val="BodyText"/>
      </w:pPr>
      <w:r>
        <w:t xml:space="preserve">Hominis</w:t>
      </w:r>
    </w:p>
    <w:p>
      <w:pPr>
        <w:pStyle w:val="BodyText"/>
      </w:pPr>
      <w:r>
        <w:t xml:space="preserve">DAT.Decreto de la creación</w:t>
      </w:r>
    </w:p>
    <w:p>
      <w:pPr>
        <w:pStyle w:val="BodyText"/>
      </w:pPr>
      <w:r>
        <w:t xml:space="preserve">Composition Relationship</w:t>
      </w:r>
    </w:p>
    <w:p>
      <w:pPr>
        <w:pStyle w:val="BodyText"/>
      </w:pPr>
      <w:r>
        <w:t xml:space="preserve">Hominis</w:t>
      </w:r>
    </w:p>
    <w:p>
      <w:pPr>
        <w:pStyle w:val="BodyText"/>
      </w:pPr>
      <w:r>
        <w:t xml:space="preserve">DAT.Código Jurisdicción</w:t>
      </w:r>
    </w:p>
    <w:p>
      <w:pPr>
        <w:pStyle w:val="BodyText"/>
      </w:pPr>
      <w:r>
        <w:t xml:space="preserve">Composition Relationship</w:t>
      </w:r>
    </w:p>
    <w:p>
      <w:pPr>
        <w:pStyle w:val="BodyText"/>
      </w:pPr>
      <w:r>
        <w:t xml:space="preserve">Hominis</w:t>
      </w:r>
    </w:p>
    <w:p>
      <w:pPr>
        <w:pStyle w:val="BodyText"/>
      </w:pPr>
      <w:r>
        <w:t xml:space="preserve">DAT.Código SNIES</w:t>
      </w:r>
    </w:p>
    <w:p>
      <w:pPr>
        <w:pStyle w:val="BodyText"/>
      </w:pPr>
      <w:r>
        <w:t xml:space="preserve">Composition Relationship</w:t>
      </w:r>
    </w:p>
    <w:p>
      <w:pPr>
        <w:pStyle w:val="BodyText"/>
      </w:pPr>
      <w:r>
        <w:t xml:space="preserve">Hominis</w:t>
      </w:r>
    </w:p>
    <w:p>
      <w:pPr>
        <w:pStyle w:val="BodyText"/>
      </w:pPr>
      <w:r>
        <w:t xml:space="preserve">DAT.Nombre Regional</w:t>
      </w:r>
    </w:p>
    <w:p>
      <w:pPr>
        <w:pStyle w:val="BodyText"/>
      </w:pPr>
      <w:r>
        <w:t xml:space="preserve">Composition Relationship</w:t>
      </w:r>
    </w:p>
    <w:p>
      <w:pPr>
        <w:pStyle w:val="BodyText"/>
      </w:pPr>
      <w:r>
        <w:t xml:space="preserve">Hominis</w:t>
      </w:r>
    </w:p>
    <w:p>
      <w:pPr>
        <w:pStyle w:val="BodyText"/>
      </w:pPr>
      <w:r>
        <w:t xml:space="preserve">DAT.Encargo del cargo</w:t>
      </w:r>
    </w:p>
    <w:p>
      <w:pPr>
        <w:pStyle w:val="BodyText"/>
      </w:pPr>
      <w:r>
        <w:t xml:space="preserve">Composition Relationship</w:t>
      </w:r>
    </w:p>
    <w:p>
      <w:pPr>
        <w:pStyle w:val="BodyText"/>
      </w:pPr>
      <w:r>
        <w:t xml:space="preserve">Hominis</w:t>
      </w:r>
    </w:p>
    <w:p>
      <w:pPr>
        <w:pStyle w:val="BodyText"/>
      </w:pPr>
      <w:r>
        <w:t xml:space="preserve">DAT.Código Actuación</w:t>
      </w:r>
    </w:p>
    <w:p>
      <w:pPr>
        <w:pStyle w:val="BodyText"/>
      </w:pPr>
      <w:r>
        <w:t xml:space="preserve">Composition Relationship</w:t>
      </w:r>
    </w:p>
    <w:p>
      <w:pPr>
        <w:pStyle w:val="BodyText"/>
      </w:pPr>
      <w:r>
        <w:t xml:space="preserve">Hominis</w:t>
      </w:r>
    </w:p>
    <w:p>
      <w:pPr>
        <w:pStyle w:val="BodyText"/>
      </w:pPr>
      <w:r>
        <w:t xml:space="preserve">DAT.Vinculación</w:t>
      </w:r>
    </w:p>
    <w:p>
      <w:pPr>
        <w:pStyle w:val="BodyText"/>
      </w:pPr>
      <w:r>
        <w:t xml:space="preserve">Composition Relationship</w:t>
      </w:r>
    </w:p>
    <w:p>
      <w:pPr>
        <w:pStyle w:val="BodyText"/>
      </w:pPr>
      <w:r>
        <w:t xml:space="preserve">Hominis</w:t>
      </w:r>
    </w:p>
    <w:p>
      <w:pPr>
        <w:pStyle w:val="BodyText"/>
      </w:pPr>
      <w:r>
        <w:t xml:space="preserve">DAT.Nivel</w:t>
      </w:r>
    </w:p>
    <w:p>
      <w:pPr>
        <w:pStyle w:val="BodyText"/>
      </w:pPr>
      <w:r>
        <w:t xml:space="preserve">Composition Relationship</w:t>
      </w:r>
    </w:p>
    <w:p>
      <w:pPr>
        <w:pStyle w:val="BodyText"/>
      </w:pPr>
      <w:r>
        <w:t xml:space="preserve">Hominis</w:t>
      </w:r>
    </w:p>
    <w:p>
      <w:pPr>
        <w:pStyle w:val="BodyText"/>
      </w:pPr>
      <w:r>
        <w:t xml:space="preserve">DAT.Nombre Actuación</w:t>
      </w:r>
    </w:p>
    <w:p>
      <w:pPr>
        <w:pStyle w:val="BodyText"/>
      </w:pPr>
      <w:r>
        <w:t xml:space="preserve">Composition Relationship</w:t>
      </w:r>
    </w:p>
    <w:p>
      <w:pPr>
        <w:pStyle w:val="BodyText"/>
      </w:pPr>
      <w:r>
        <w:t xml:space="preserve">Hominis</w:t>
      </w:r>
    </w:p>
    <w:p>
      <w:pPr>
        <w:pStyle w:val="BodyText"/>
      </w:pPr>
      <w:r>
        <w:t xml:space="preserve">DAT.Cargo</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DAT.Tipo de inscripcion</w:t>
      </w:r>
    </w:p>
    <w:p>
      <w:pPr>
        <w:pStyle w:val="BodyText"/>
      </w:pPr>
      <w:r>
        <w:t xml:space="preserve">Composition Relationship</w:t>
      </w:r>
    </w:p>
    <w:p>
      <w:pPr>
        <w:pStyle w:val="BodyText"/>
      </w:pPr>
      <w:r>
        <w:t xml:space="preserve">Hominis</w:t>
      </w:r>
    </w:p>
    <w:p>
      <w:pPr>
        <w:pStyle w:val="BodyText"/>
      </w:pPr>
      <w:r>
        <w:t xml:space="preserve">DAT.Código dependencia superior</w:t>
      </w:r>
    </w:p>
    <w:p>
      <w:pPr>
        <w:pStyle w:val="BodyText"/>
      </w:pPr>
      <w:r>
        <w:t xml:space="preserve">Composition Relationship</w:t>
      </w:r>
    </w:p>
    <w:p>
      <w:pPr>
        <w:pStyle w:val="BodyText"/>
      </w:pPr>
      <w:r>
        <w:t xml:space="preserve">Hominis</w:t>
      </w:r>
    </w:p>
    <w:p>
      <w:pPr>
        <w:pStyle w:val="BodyText"/>
      </w:pPr>
      <w:r>
        <w:t xml:space="preserve">DAT.Nombre Jurisdicción</w:t>
      </w:r>
    </w:p>
    <w:p>
      <w:pPr>
        <w:pStyle w:val="BodyText"/>
      </w:pPr>
      <w:r>
        <w:t xml:space="preserve">Composition Relationship</w:t>
      </w:r>
    </w:p>
    <w:p>
      <w:pPr>
        <w:pStyle w:val="BodyText"/>
      </w:pPr>
      <w:r>
        <w:t xml:space="preserve">Hominis</w:t>
      </w:r>
    </w:p>
    <w:p>
      <w:pPr>
        <w:pStyle w:val="BodyText"/>
      </w:pPr>
      <w:r>
        <w:t xml:space="preserve">DAT.Nombre dependencia superior</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DAT.Diciplina Area</w:t>
      </w:r>
    </w:p>
    <w:p>
      <w:pPr>
        <w:pStyle w:val="BodyText"/>
      </w:pPr>
      <w:r>
        <w:t xml:space="preserve">Composition Relationship</w:t>
      </w:r>
    </w:p>
    <w:p>
      <w:pPr>
        <w:pStyle w:val="BodyText"/>
      </w:pPr>
      <w:r>
        <w:t xml:space="preserve">Hominis</w:t>
      </w:r>
    </w:p>
    <w:p>
      <w:pPr>
        <w:pStyle w:val="BodyText"/>
      </w:pPr>
      <w:r>
        <w:t xml:space="preserve">DAT.Materia</w:t>
      </w:r>
    </w:p>
    <w:p>
      <w:pPr>
        <w:pStyle w:val="BodyText"/>
      </w:pPr>
      <w:r>
        <w:t xml:space="preserve">Composition Relationship</w:t>
      </w:r>
    </w:p>
    <w:p>
      <w:pPr>
        <w:pStyle w:val="BodyText"/>
      </w:pPr>
      <w:r>
        <w:t xml:space="preserve">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DAT.Código dependencia superior</w:t>
      </w:r>
    </w:p>
    <w:p>
      <w:pPr>
        <w:pStyle w:val="BodyText"/>
      </w:pPr>
      <w:r>
        <w:t xml:space="preserve">Access Relationship</w:t>
      </w:r>
    </w:p>
    <w:p>
      <w:pPr>
        <w:pStyle w:val="BodyText"/>
      </w:pPr>
      <w:r>
        <w:t xml:space="preserve">APP4.Hominis</w:t>
      </w:r>
    </w:p>
    <w:p>
      <w:pPr>
        <w:pStyle w:val="BodyText"/>
      </w:pPr>
      <w:r>
        <w:t xml:space="preserve">DAT.Diciplina Area</w:t>
      </w:r>
    </w:p>
    <w:p>
      <w:pPr>
        <w:pStyle w:val="BodyText"/>
      </w:pPr>
      <w:r>
        <w:t xml:space="preserve">Access Relationship</w:t>
      </w:r>
    </w:p>
    <w:p>
      <w:pPr>
        <w:pStyle w:val="BodyText"/>
      </w:pPr>
      <w:r>
        <w:t xml:space="preserve">APP4.Hominis</w:t>
      </w:r>
    </w:p>
    <w:p>
      <w:pPr>
        <w:pStyle w:val="BodyText"/>
      </w:pPr>
      <w:r>
        <w:t xml:space="preserve">DAT.Código Actuación</w:t>
      </w:r>
    </w:p>
    <w:p>
      <w:pPr>
        <w:pStyle w:val="BodyText"/>
      </w:pPr>
      <w:r>
        <w:t xml:space="preserve">Access Relationship</w:t>
      </w:r>
    </w:p>
    <w:p>
      <w:pPr>
        <w:pStyle w:val="BodyText"/>
      </w:pPr>
      <w:r>
        <w:t xml:space="preserve">APP4.Hominis</w:t>
      </w:r>
    </w:p>
    <w:p>
      <w:pPr>
        <w:pStyle w:val="BodyText"/>
      </w:pPr>
      <w:r>
        <w:t xml:space="preserve">DAT.Cargo</w:t>
      </w:r>
    </w:p>
    <w:p>
      <w:pPr>
        <w:pStyle w:val="BodyText"/>
      </w:pPr>
      <w:r>
        <w:t xml:space="preserve">Access Relationship</w:t>
      </w:r>
    </w:p>
    <w:p>
      <w:pPr>
        <w:pStyle w:val="BodyText"/>
      </w:pPr>
      <w:r>
        <w:t xml:space="preserve">APP4.Hominis</w:t>
      </w:r>
    </w:p>
    <w:p>
      <w:pPr>
        <w:pStyle w:val="BodyText"/>
      </w:pPr>
      <w:r>
        <w:t xml:space="preserve">DAT.Decreto de la creación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Jurisdicción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SNIES</w:t>
      </w:r>
    </w:p>
    <w:p>
      <w:pPr>
        <w:pStyle w:val="BodyText"/>
      </w:pPr>
      <w:r>
        <w:t xml:space="preserve">Access Relationship</w:t>
      </w:r>
    </w:p>
    <w:p>
      <w:pPr>
        <w:pStyle w:val="BodyText"/>
      </w:pPr>
      <w:r>
        <w:t xml:space="preserve">APP4.Hominis</w:t>
      </w:r>
    </w:p>
    <w:p>
      <w:pPr>
        <w:pStyle w:val="BodyText"/>
      </w:pPr>
      <w:r>
        <w:t xml:space="preserve">DAT.Tipo de inscripcion</w:t>
      </w:r>
    </w:p>
    <w:p>
      <w:pPr>
        <w:pStyle w:val="BodyText"/>
      </w:pPr>
      <w:r>
        <w:t xml:space="preserve">Access Relationship</w:t>
      </w:r>
    </w:p>
    <w:p>
      <w:pPr>
        <w:pStyle w:val="BodyText"/>
      </w:pPr>
      <w:r>
        <w:t xml:space="preserve">APP4.Hominis</w:t>
      </w:r>
    </w:p>
    <w:p>
      <w:pPr>
        <w:pStyle w:val="BodyText"/>
      </w:pPr>
      <w:r>
        <w:t xml:space="preserve">DAT.Vinculación</w:t>
      </w:r>
    </w:p>
    <w:p>
      <w:pPr>
        <w:pStyle w:val="BodyText"/>
      </w:pPr>
      <w:r>
        <w:t xml:space="preserve">Access Relationship</w:t>
      </w:r>
    </w:p>
    <w:p>
      <w:pPr>
        <w:pStyle w:val="BodyText"/>
      </w:pPr>
      <w:r>
        <w:t xml:space="preserve">APP4.Hominis</w:t>
      </w:r>
    </w:p>
    <w:p>
      <w:pPr>
        <w:pStyle w:val="BodyText"/>
      </w:pPr>
      <w:r>
        <w:t xml:space="preserve">DAT.Nombre Jurisdicción</w:t>
      </w:r>
    </w:p>
    <w:p>
      <w:pPr>
        <w:pStyle w:val="BodyText"/>
      </w:pPr>
      <w:r>
        <w:t xml:space="preserve">Access Relationship</w:t>
      </w:r>
    </w:p>
    <w:p>
      <w:pPr>
        <w:pStyle w:val="BodyText"/>
      </w:pPr>
      <w:r>
        <w:t xml:space="preserve">APP4.Hominis</w:t>
      </w:r>
    </w:p>
    <w:p>
      <w:pPr>
        <w:pStyle w:val="BodyText"/>
      </w:pPr>
      <w:r>
        <w:t xml:space="preserve">DAT.Nivel</w:t>
      </w:r>
    </w:p>
    <w:p>
      <w:pPr>
        <w:pStyle w:val="BodyText"/>
      </w:pPr>
      <w:r>
        <w:t xml:space="preserve">Access Relationship</w:t>
      </w:r>
    </w:p>
    <w:p>
      <w:pPr>
        <w:pStyle w:val="BodyText"/>
      </w:pPr>
      <w:r>
        <w:t xml:space="preserve">APP4.Hominis</w:t>
      </w:r>
    </w:p>
    <w:p>
      <w:pPr>
        <w:pStyle w:val="BodyText"/>
      </w:pPr>
      <w:r>
        <w:t xml:space="preserve">DAT.Encargo del cargo</w:t>
      </w:r>
    </w:p>
    <w:p>
      <w:pPr>
        <w:pStyle w:val="BodyText"/>
      </w:pPr>
      <w:r>
        <w:t xml:space="preserve">Access Relationship</w:t>
      </w:r>
    </w:p>
    <w:p>
      <w:pPr>
        <w:pStyle w:val="BodyText"/>
      </w:pPr>
      <w:r>
        <w:t xml:space="preserve">APP4.Hominis</w:t>
      </w:r>
    </w:p>
    <w:p>
      <w:pPr>
        <w:pStyle w:val="BodyText"/>
      </w:pPr>
      <w:r>
        <w:t xml:space="preserve">DAT.Materia</w:t>
      </w:r>
    </w:p>
    <w:p>
      <w:pPr>
        <w:pStyle w:val="BodyText"/>
      </w:pPr>
      <w:r>
        <w:t xml:space="preserve">Access Relationship</w:t>
      </w:r>
    </w:p>
    <w:p>
      <w:pPr>
        <w:pStyle w:val="BodyText"/>
      </w:pPr>
      <w:r>
        <w:t xml:space="preserve">APP4.Hominis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DAT.Nombre Regional</w:t>
      </w:r>
    </w:p>
    <w:p>
      <w:pPr>
        <w:pStyle w:val="BodyText"/>
      </w:pPr>
      <w:r>
        <w:t xml:space="preserve">Access Relationship</w:t>
      </w:r>
    </w:p>
    <w:p>
      <w:pPr>
        <w:pStyle w:val="BodyText"/>
      </w:pPr>
      <w:r>
        <w:t xml:space="preserve">APP4.Hominis</w:t>
      </w:r>
    </w:p>
    <w:p>
      <w:pPr>
        <w:pStyle w:val="BodyText"/>
      </w:pPr>
      <w:r>
        <w:t xml:space="preserve">DAT.Nombre Actuación</w:t>
      </w:r>
    </w:p>
    <w:p>
      <w:pPr>
        <w:pStyle w:val="BodyText"/>
      </w:pPr>
      <w:r>
        <w:t xml:space="preserve">Access Relationship</w:t>
      </w:r>
    </w:p>
    <w:p>
      <w:pPr>
        <w:pStyle w:val="BodyText"/>
      </w:pPr>
      <w:r>
        <w:t xml:space="preserve">APP4.Hominis</w:t>
      </w:r>
    </w:p>
    <w:p>
      <w:pPr>
        <w:pStyle w:val="BodyText"/>
      </w:pPr>
      <w:r>
        <w:t xml:space="preserve">DAT.Nombre dependencia superior</w:t>
      </w:r>
    </w:p>
    <w:p>
      <w:pPr>
        <w:pStyle w:val="BodyText"/>
      </w:pPr>
      <w:r>
        <w:t xml:space="preserve">Access Relationship</w:t>
      </w:r>
    </w:p>
    <w:p>
      <w:pPr>
        <w:pStyle w:val="BodyText"/>
      </w:pPr>
      <w:r>
        <w:t xml:space="preserve">APP4.Hominis</w:t>
      </w:r>
    </w:p>
    <w:p>
      <w:pPr>
        <w:pStyle w:val="BodyText"/>
      </w:pPr>
      <w:r>
        <w:t xml:space="preserve">Hominis</w:t>
      </w:r>
    </w:p>
    <w:bookmarkEnd w:id="76"/>
    <w:bookmarkEnd w:id="77"/>
    <w:bookmarkStart w:id="81" w:name="migracion.2d.-datos-control-interno"/>
    <w:p>
      <w:pPr>
        <w:pStyle w:val="Heading2"/>
      </w:pPr>
      <w:r>
        <w:t xml:space="preserve">Migracion.2d. datos Control Interno</w:t>
      </w:r>
    </w:p>
    <w:p>
      <w:pPr>
        <w:pStyle w:val="FirstParagraph"/>
      </w:pPr>
      <w:r>
        <w:t xml:space="preserve">PGN. Migración Sistemas Misionales. Fase 2.</w:t>
      </w:r>
    </w:p>
    <w:p>
      <w:pPr>
        <w:pStyle w:val="BodyText"/>
      </w:pPr>
      <w:r>
        <w:t xml:space="preserve">Entidades de datos de negocio. Submódulos Sistema Único de Información. Control Interno</w:t>
      </w:r>
    </w:p>
    <w:p>
      <w:pPr>
        <w:pStyle w:val="BodyText"/>
      </w:pPr>
      <w:r>
        <w:t xml:space="preserve">versión 0.1</w:t>
      </w:r>
    </w:p>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6dbb952c4479493fae6f0c7f80e180ed"/>
    <w:p>
      <w:pPr>
        <w:pStyle w:val="BodyText"/>
      </w:pPr>
      <w:bookmarkStart w:id="78" w:name="X9a3614d2e3bf472f1dd9d2fd1c3b71ad13a14d5"/>
      <w:r>
        <w:t xml:space="preserve">Figure 9: Migracion.2d. datos Control Interno</w:t>
      </w:r>
      <w:bookmarkEnd w:id="78"/>
    </w:p>
    <w:bookmarkEnd w:id="0"/>
    <w:p>
      <w:pPr>
        <w:pStyle w:val="BodyText"/>
      </w:pPr>
      <w:r>
        <w:rPr>
          <w:iCs/>
          <w:i/>
        </w:rPr>
        <w:t xml:space="preserve">Fuente: ${4:Diagnóstico SOA. E-Service (2022).}</w:t>
      </w:r>
    </w:p>
    <w:p>
      <w:pPr>
        <w:pStyle w:val="BodyText"/>
      </w:pPr>
    </w:p>
    <w:bookmarkStart w:id="80" w:name="catálogo-de-elementos-9"/>
    <w:p>
      <w:pPr>
        <w:pStyle w:val="Heading3"/>
      </w:pPr>
      <w:r>
        <w:t xml:space="preserve">Catálogo de Elementos</w:t>
      </w:r>
    </w:p>
    <w:bookmarkStart w:id="0" w:name="tbl:tblelement-Migracion.2d.datosControlInterno-id"/>
    <w:bookmarkStart w:id="79" w:name="X389afa6cde9b1e67b9edbfcea7abbd78c79462f"/>
    <w:p>
      <w:pPr>
        <w:pStyle w:val="TableCaption"/>
      </w:pPr>
      <w:r>
        <w:t xml:space="preserve">Table 6: Elementos de la vista.</w:t>
      </w:r>
      <w:r>
        <w:t xml:space="preserve"> </w:t>
      </w:r>
    </w:p>
    <w:tbl>
      <w:tblPr>
        <w:tblStyle w:val="Table"/>
        <w:tblW w:type="auto" w:w="0"/>
        <w:tblLook w:firstRow="1" w:lastRow="0" w:firstColumn="0" w:lastColumn="0" w:noHBand="0" w:noVBand="0" w:val="0020"/>
        <w:tblCaption w:val="Table 6: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DAT.Dependencia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DAT.Funcionario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DAT.Proceso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proceso</w:t>
            </w:r>
          </w:p>
        </w:tc>
        <w:tc>
          <w:tcPr/>
          <w:p>
            <w:pPr>
              <w:pStyle w:val="Compact"/>
              <w:jc w:val="left"/>
            </w:pPr>
            <w:r>
              <w:t xml:space="preserve">Business Object</w:t>
            </w:r>
          </w:p>
        </w:tc>
        <w:tc>
          <w:tcPr/>
          <w:p>
            <w:pPr>
              <w:pStyle w:val="Compact"/>
            </w:pPr>
          </w:p>
        </w:tc>
        <w:tc>
          <w:tcPr/>
          <w:p>
            <w:pPr>
              <w:pStyle w:val="Compact"/>
            </w:pPr>
          </w:p>
        </w:tc>
      </w:tr>
    </w:tbl>
    <w:bookmarkEnd w:id="79"/>
    <w:bookmarkEnd w:id="0"/>
    <w:p>
      <w:pPr>
        <w:pStyle w:val="BodyText"/>
      </w:pPr>
      <w:r>
        <w:t xml:space="preserve">Association Relationship</w:t>
      </w:r>
    </w:p>
    <w:p>
      <w:pPr>
        <w:pStyle w:val="BodyText"/>
      </w:pPr>
      <w:r>
        <w:t xml:space="preserve">DAT.Dependencia</w:t>
      </w:r>
    </w:p>
    <w:p>
      <w:pPr>
        <w:pStyle w:val="BodyText"/>
      </w:pPr>
      <w:r>
        <w:t xml:space="preserve">APP3.Control interno</w:t>
      </w:r>
    </w:p>
    <w:p>
      <w:pPr>
        <w:pStyle w:val="BodyText"/>
      </w:pPr>
      <w:r>
        <w:t xml:space="preserve">Association Relationship</w:t>
      </w:r>
    </w:p>
    <w:p>
      <w:pPr>
        <w:pStyle w:val="BodyText"/>
      </w:pPr>
      <w:r>
        <w:t xml:space="preserve">DAT.Funcionario</w:t>
      </w:r>
    </w:p>
    <w:p>
      <w:pPr>
        <w:pStyle w:val="BodyText"/>
      </w:pPr>
      <w:r>
        <w:t xml:space="preserve">APP3.Control interno</w:t>
      </w:r>
    </w:p>
    <w:p>
      <w:pPr>
        <w:pStyle w:val="BodyText"/>
      </w:pPr>
      <w:r>
        <w:t xml:space="preserve">Association Relationship</w:t>
      </w:r>
    </w:p>
    <w:p>
      <w:pPr>
        <w:pStyle w:val="BodyText"/>
      </w:pPr>
      <w:r>
        <w:t xml:space="preserve">DAT.Proceso</w:t>
      </w:r>
    </w:p>
    <w:p>
      <w:pPr>
        <w:pStyle w:val="BodyText"/>
      </w:pPr>
      <w:r>
        <w:t xml:space="preserve">APP3.Control interno</w:t>
      </w:r>
    </w:p>
    <w:p>
      <w:pPr>
        <w:pStyle w:val="BodyText"/>
      </w:pPr>
      <w:r>
        <w:t xml:space="preserve">Association Relationship</w:t>
      </w:r>
    </w:p>
    <w:p>
      <w:pPr>
        <w:pStyle w:val="BodyText"/>
      </w:pPr>
      <w:r>
        <w:t xml:space="preserve">DAT.Tipo de proceso</w:t>
      </w:r>
    </w:p>
    <w:p>
      <w:pPr>
        <w:pStyle w:val="BodyText"/>
      </w:pPr>
      <w:r>
        <w:t xml:space="preserve">APP3.Control interno</w:t>
      </w:r>
    </w:p>
    <w:bookmarkEnd w:id="80"/>
    <w:bookmarkEnd w:id="81"/>
    <w:bookmarkStart w:id="85" w:name="migracion.2d.-datos-sim"/>
    <w:p>
      <w:pPr>
        <w:pStyle w:val="Heading2"/>
      </w:pPr>
      <w:r>
        <w:t xml:space="preserve">Migracion.2d. datos SIM</w:t>
      </w:r>
    </w:p>
    <w:p>
      <w:pPr>
        <w:pStyle w:val="FirstParagraph"/>
      </w:pPr>
      <w:r>
        <w:t xml:space="preserve">PGN. Migración Sistemas Misionales. Fase 2.</w:t>
      </w:r>
    </w:p>
    <w:p>
      <w:pPr>
        <w:pStyle w:val="BodyText"/>
      </w:pPr>
      <w:r>
        <w:t xml:space="preserve">Entidades de datos de negocio. Submódulos Sistema Único de Información. SIM</w:t>
      </w:r>
    </w:p>
    <w:p>
      <w:pPr>
        <w:pStyle w:val="BodyText"/>
      </w:pPr>
      <w:r>
        <w:t xml:space="preserve">versión 0.1</w:t>
      </w:r>
    </w:p>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5f6183bf4bd84a1da1c33f8273c4c47b"/>
    <w:p>
      <w:pPr>
        <w:pStyle w:val="BodyText"/>
      </w:pPr>
      <w:bookmarkStart w:id="82" w:name="Xb32929011b0778652e07adbd61a9f97465515d6"/>
      <w:r>
        <w:t xml:space="preserve">Figure 10: Migracion.2d. datos SIM</w:t>
      </w:r>
      <w:bookmarkEnd w:id="82"/>
    </w:p>
    <w:bookmarkEnd w:id="0"/>
    <w:p>
      <w:pPr>
        <w:pStyle w:val="BodyText"/>
      </w:pPr>
      <w:r>
        <w:rPr>
          <w:iCs/>
          <w:i/>
        </w:rPr>
        <w:t xml:space="preserve">Fuente: ${4:Diagnóstico SOA. E-Service (2022).}</w:t>
      </w:r>
    </w:p>
    <w:p>
      <w:pPr>
        <w:pStyle w:val="BodyText"/>
      </w:pPr>
    </w:p>
    <w:bookmarkStart w:id="84" w:name="catálogo-de-elementos-10"/>
    <w:p>
      <w:pPr>
        <w:pStyle w:val="Heading3"/>
      </w:pPr>
      <w:r>
        <w:t xml:space="preserve">Catálogo de Elementos</w:t>
      </w:r>
    </w:p>
    <w:bookmarkStart w:id="0" w:name="tbl:tblelement-Migracion.2d.datosSIM-id"/>
    <w:bookmarkStart w:id="83" w:name="tbl:tblelement-Migracion.2d.datosSIM-id"/>
    <w:p>
      <w:pPr>
        <w:pStyle w:val="TableCaption"/>
      </w:pPr>
      <w:r>
        <w:t xml:space="preserve">Table 7: Elementos de la vista.</w:t>
      </w:r>
      <w:r>
        <w:t xml:space="preserve"> </w:t>
      </w:r>
    </w:p>
    <w:tbl>
      <w:tblPr>
        <w:tblStyle w:val="Table"/>
        <w:tblW w:type="auto" w:w="0"/>
        <w:tblLook w:firstRow="1" w:lastRow="0" w:firstColumn="0" w:lastColumn="0" w:noHBand="0" w:noVBand="0" w:val="0020"/>
        <w:tblCaption w:val="Table 7: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DAT.Corregimiento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DAT.Departamento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DAT.Municipio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DAT.País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BodyText"/>
      </w:pPr>
      <w:r>
        <w:t xml:space="preserve">Association Relationship</w:t>
      </w:r>
    </w:p>
    <w:p>
      <w:pPr>
        <w:pStyle w:val="BodyText"/>
      </w:pPr>
      <w:r>
        <w:t xml:space="preserve">APP5.SIM</w:t>
      </w:r>
    </w:p>
    <w:p>
      <w:pPr>
        <w:pStyle w:val="BodyText"/>
      </w:pPr>
      <w:r>
        <w:t xml:space="preserve">DAT.Municipio</w:t>
      </w:r>
    </w:p>
    <w:p>
      <w:pPr>
        <w:pStyle w:val="BodyText"/>
      </w:pPr>
      <w:r>
        <w:t xml:space="preserve">Association Relationship</w:t>
      </w:r>
    </w:p>
    <w:p>
      <w:pPr>
        <w:pStyle w:val="BodyText"/>
      </w:pPr>
      <w:r>
        <w:t xml:space="preserve">APP5.SIM</w:t>
      </w:r>
    </w:p>
    <w:p>
      <w:pPr>
        <w:pStyle w:val="BodyText"/>
      </w:pPr>
      <w:r>
        <w:t xml:space="preserve">DAT.Departamento</w:t>
      </w:r>
    </w:p>
    <w:p>
      <w:pPr>
        <w:pStyle w:val="BodyText"/>
      </w:pPr>
      <w:r>
        <w:t xml:space="preserve">Association Relationship</w:t>
      </w:r>
    </w:p>
    <w:p>
      <w:pPr>
        <w:pStyle w:val="BodyText"/>
      </w:pPr>
      <w:r>
        <w:t xml:space="preserve">APP5.SIM</w:t>
      </w:r>
    </w:p>
    <w:p>
      <w:pPr>
        <w:pStyle w:val="BodyText"/>
      </w:pPr>
      <w:r>
        <w:t xml:space="preserve">DAT.País</w:t>
      </w:r>
    </w:p>
    <w:p>
      <w:pPr>
        <w:pStyle w:val="BodyText"/>
      </w:pPr>
      <w:r>
        <w:t xml:space="preserve">Association Relationship</w:t>
      </w:r>
    </w:p>
    <w:p>
      <w:pPr>
        <w:pStyle w:val="BodyText"/>
      </w:pPr>
      <w:r>
        <w:t xml:space="preserve">APP5.SIM</w:t>
      </w:r>
    </w:p>
    <w:p>
      <w:pPr>
        <w:pStyle w:val="BodyText"/>
      </w:pPr>
      <w:r>
        <w:t xml:space="preserve">DAT.Corregimiento</w:t>
      </w:r>
    </w:p>
    <w:bookmarkEnd w:id="84"/>
    <w:bookmarkEnd w:id="85"/>
    <w:bookmarkStart w:id="92" w:name="migracion.2d.-datos-siri"/>
    <w:p>
      <w:pPr>
        <w:pStyle w:val="Heading2"/>
      </w:pPr>
      <w:r>
        <w:t xml:space="preserve">Migracion.2d. datos SIRI</w:t>
      </w:r>
    </w:p>
    <w:p>
      <w:pPr>
        <w:pStyle w:val="FirstParagraph"/>
      </w:pPr>
      <w:r>
        <w:t xml:space="preserve">PGN. Migración Sistemas Misionales. Fase 2.</w:t>
      </w:r>
    </w:p>
    <w:p>
      <w:pPr>
        <w:pStyle w:val="BodyText"/>
      </w:pPr>
      <w:r>
        <w:t xml:space="preserve">Entidades de datos de negocio. Submódulos Sistema Único de Información. SIRI</w:t>
      </w:r>
    </w:p>
    <w:p>
      <w:pPr>
        <w:pStyle w:val="BodyText"/>
      </w:pPr>
      <w:r>
        <w:t xml:space="preserve">versión 0.1</w:t>
      </w:r>
    </w:p>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1db65b37e4354099bfc2a83f74cbeb51"/>
    <w:p>
      <w:pPr>
        <w:pStyle w:val="CaptionedFigure"/>
      </w:pPr>
      <w:bookmarkStart w:id="89" w:name="X9b17203ee313086333d6fe9c86c17ad9cd359bb"/>
      <w:r>
        <w:drawing>
          <wp:inline>
            <wp:extent cx="5943600" cy="3207877"/>
            <wp:effectExtent b="0" l="0" r="0" t="0"/>
            <wp:docPr descr="Figure 11: Migracion.2d. datos SIRI" title="" id="87" name="Picture"/>
            <a:graphic>
              <a:graphicData uri="http://schemas.openxmlformats.org/drawingml/2006/picture">
                <pic:pic>
                  <pic:nvPicPr>
                    <pic:cNvPr descr="images/Migracion.2d.datosSIRI.png" id="88" name="Picture"/>
                    <pic:cNvPicPr>
                      <a:picLocks noChangeArrowheads="1" noChangeAspect="1"/>
                    </pic:cNvPicPr>
                  </pic:nvPicPr>
                  <pic:blipFill>
                    <a:blip r:embed="rId86"/>
                    <a:stretch>
                      <a:fillRect/>
                    </a:stretch>
                  </pic:blipFill>
                  <pic:spPr bwMode="auto">
                    <a:xfrm>
                      <a:off x="0" y="0"/>
                      <a:ext cx="5943600" cy="3207877"/>
                    </a:xfrm>
                    <a:prstGeom prst="rect">
                      <a:avLst/>
                    </a:prstGeom>
                    <a:noFill/>
                    <a:ln w="9525">
                      <a:noFill/>
                      <a:headEnd/>
                      <a:tailEnd/>
                    </a:ln>
                  </pic:spPr>
                </pic:pic>
              </a:graphicData>
            </a:graphic>
          </wp:inline>
        </w:drawing>
      </w:r>
      <w:bookmarkEnd w:id="89"/>
    </w:p>
    <w:p>
      <w:pPr>
        <w:pStyle w:val="ImageCaption"/>
      </w:pPr>
      <w:r>
        <w:t xml:space="preserve">Figure 11: Migracion.2d. datos SIRI</w:t>
      </w:r>
    </w:p>
    <w:bookmarkEnd w:id="0"/>
    <w:p>
      <w:pPr>
        <w:pStyle w:val="BodyText"/>
      </w:pPr>
      <w:r>
        <w:rPr>
          <w:iCs/>
          <w:i/>
        </w:rPr>
        <w:t xml:space="preserve">Fuente: ${4:Diagnóstico SOA. E-Service (2022).}</w:t>
      </w:r>
    </w:p>
    <w:p>
      <w:pPr>
        <w:pStyle w:val="BodyText"/>
      </w:pPr>
    </w:p>
    <w:bookmarkStart w:id="91" w:name="catálogo-de-elementos-11"/>
    <w:p>
      <w:pPr>
        <w:pStyle w:val="Heading3"/>
      </w:pPr>
      <w:r>
        <w:t xml:space="preserve">Catálogo de Elementos</w:t>
      </w:r>
    </w:p>
    <w:bookmarkStart w:id="0" w:name="tbl:tblelement-Migracion.2d.datosSIRI-id"/>
    <w:bookmarkStart w:id="90" w:name="tbl:tblelement-Migracion.2d.datosSIRI-id"/>
    <w:p>
      <w:pPr>
        <w:pStyle w:val="TableCaption"/>
      </w:pPr>
      <w:r>
        <w:t xml:space="preserve">Table 8: Elementos de la vista.</w:t>
      </w:r>
      <w:r>
        <w:t xml:space="preserve"> </w:t>
      </w:r>
    </w:p>
    <w:tbl>
      <w:tblPr>
        <w:tblStyle w:val="Table"/>
        <w:tblW w:type="auto" w:w="0"/>
        <w:tblLook w:firstRow="1" w:lastRow="0" w:firstColumn="0" w:lastColumn="0" w:noHBand="0" w:noVBand="0" w:val="0020"/>
        <w:tblCaption w:val="Table 8: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DAT.Entidad</w:t>
            </w:r>
          </w:p>
        </w:tc>
        <w:tc>
          <w:tcPr/>
          <w:p>
            <w:pPr>
              <w:pStyle w:val="Compact"/>
              <w:jc w:val="left"/>
            </w:pPr>
            <w:r>
              <w:t xml:space="preserve">Business Object</w:t>
            </w:r>
          </w:p>
        </w:tc>
        <w:tc>
          <w:tcPr/>
          <w:p>
            <w:pPr>
              <w:pStyle w:val="Compact"/>
            </w:pPr>
          </w:p>
        </w:tc>
        <w:tc>
          <w:tcPr/>
          <w:p>
            <w:pPr>
              <w:pStyle w:val="Compact"/>
            </w:pPr>
          </w:p>
        </w:tc>
      </w:tr>
    </w:tbl>
    <w:bookmarkEnd w:id="90"/>
    <w:bookmarkEnd w:id="0"/>
    <w:p>
      <w:pPr>
        <w:pStyle w:val="BodyText"/>
      </w:pPr>
      <w:r>
        <w:t xml:space="preserve">Access Relationship</w:t>
      </w:r>
    </w:p>
    <w:p>
      <w:pPr>
        <w:pStyle w:val="BodyText"/>
      </w:pPr>
      <w:r>
        <w:t xml:space="preserve">APP2.SIRI</w:t>
      </w:r>
    </w:p>
    <w:p>
      <w:pPr>
        <w:pStyle w:val="BodyText"/>
      </w:pPr>
      <w:r>
        <w:t xml:space="preserve">DAT.Entidad</w:t>
      </w:r>
    </w:p>
    <w:bookmarkEnd w:id="91"/>
    <w:bookmarkEnd w:id="92"/>
    <w:bookmarkStart w:id="99" w:name="organización.-1n.-mapa-producto"/>
    <w:p>
      <w:pPr>
        <w:pStyle w:val="Heading2"/>
      </w:pPr>
      <w:r>
        <w:t xml:space="preserve">Organización. 1n. Mapa producto</w:t>
      </w:r>
    </w:p>
    <w:bookmarkStart w:id="0" w:name="fig:id-id-26b58fc2a55d40b7a082500205f47e61"/>
    <w:p>
      <w:pPr>
        <w:pStyle w:val="CaptionedFigure"/>
      </w:pPr>
      <w:bookmarkStart w:id="96" w:name="X410f2bbdc6066d73ed51d53962cc6426c633251"/>
      <w:r>
        <w:drawing>
          <wp:inline>
            <wp:extent cx="5943600" cy="9042762"/>
            <wp:effectExtent b="0" l="0" r="0" t="0"/>
            <wp:docPr descr="Figure 12: Organización. 1n. Mapa producto" title="" id="94" name="Picture"/>
            <a:graphic>
              <a:graphicData uri="http://schemas.openxmlformats.org/drawingml/2006/picture">
                <pic:pic>
                  <pic:nvPicPr>
                    <pic:cNvPr descr="images/Organización.1n.Mapaproducto.png" id="95" name="Picture"/>
                    <pic:cNvPicPr>
                      <a:picLocks noChangeArrowheads="1" noChangeAspect="1"/>
                    </pic:cNvPicPr>
                  </pic:nvPicPr>
                  <pic:blipFill>
                    <a:blip r:embed="rId93"/>
                    <a:stretch>
                      <a:fillRect/>
                    </a:stretch>
                  </pic:blipFill>
                  <pic:spPr bwMode="auto">
                    <a:xfrm>
                      <a:off x="0" y="0"/>
                      <a:ext cx="5943600" cy="9042762"/>
                    </a:xfrm>
                    <a:prstGeom prst="rect">
                      <a:avLst/>
                    </a:prstGeom>
                    <a:noFill/>
                    <a:ln w="9525">
                      <a:noFill/>
                      <a:headEnd/>
                      <a:tailEnd/>
                    </a:ln>
                  </pic:spPr>
                </pic:pic>
              </a:graphicData>
            </a:graphic>
          </wp:inline>
        </w:drawing>
      </w:r>
      <w:bookmarkEnd w:id="96"/>
    </w:p>
    <w:p>
      <w:pPr>
        <w:pStyle w:val="ImageCaption"/>
      </w:pPr>
      <w:r>
        <w:t xml:space="preserve">Figure 12: Organización. 1n. Mapa producto</w:t>
      </w:r>
    </w:p>
    <w:bookmarkEnd w:id="0"/>
    <w:p>
      <w:pPr>
        <w:pStyle w:val="BodyText"/>
      </w:pPr>
      <w:r>
        <w:rPr>
          <w:iCs/>
          <w:i/>
        </w:rPr>
        <w:t xml:space="preserve">Fuente: ${4:Diagnóstico SOA. E-Service (2022).}</w:t>
      </w:r>
    </w:p>
    <w:p>
      <w:pPr>
        <w:pStyle w:val="BodyText"/>
      </w:pPr>
    </w:p>
    <w:bookmarkStart w:id="98" w:name="catálogo-de-elementos-12"/>
    <w:p>
      <w:pPr>
        <w:pStyle w:val="Heading3"/>
      </w:pPr>
      <w:r>
        <w:t xml:space="preserve">Catálogo de Elementos</w:t>
      </w:r>
    </w:p>
    <w:bookmarkStart w:id="0" w:name="tbl:tblelement-Organización.1n.Mapaproducto-id"/>
    <w:bookmarkStart w:id="97" w:name="X6a4c49b05cfabb310d9d9d3be35ae95718a2c0a"/>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97"/>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bookmarkEnd w:id="98"/>
    <w:bookmarkEnd w:id="99"/>
    <w:bookmarkStart w:id="103" w:name="Xf69b88653a6d1697e7ec11525cc8d6d67760b4b"/>
    <w:p>
      <w:pPr>
        <w:pStyle w:val="Heading2"/>
      </w:pPr>
      <w:r>
        <w:t xml:space="preserve">Organización. 1n.1. Mapa producto PGN. Relatoría (seguridad)</w:t>
      </w:r>
    </w:p>
    <w:p>
      <w:pPr>
        <w:pStyle w:val="FirstParagraph"/>
      </w:pPr>
      <w:r>
        <w:t xml:space="preserve">Procuraduría General de la Nación</w:t>
      </w:r>
      <w:r>
        <w:t xml:space="preserve"> </w:t>
      </w:r>
      <w:r>
        <w:t xml:space="preserve">Proyecto Migración SIU, 2023. Fase II</w:t>
      </w:r>
    </w:p>
    <w:p>
      <w:pPr>
        <w:pStyle w:val="BodyText"/>
      </w:pPr>
      <w:r>
        <w:t xml:space="preserve">Relatoría. Organización de trabajo.</w:t>
      </w:r>
      <w:r>
        <w:t xml:space="preserve"> </w:t>
      </w:r>
      <w:r>
        <w:t xml:space="preserve">Características funcionales, sistémicas, seguridad.</w:t>
      </w:r>
    </w:p>
    <w:p>
      <w:pPr>
        <w:pStyle w:val="BodyText"/>
      </w:pPr>
      <w:r>
        <w:t xml:space="preserve">versión 0.7</w:t>
      </w:r>
    </w:p>
    <w:bookmarkStart w:id="0" w:name="fig:id-id-e1a40cd4109d4e12af8226d9b063dfb2"/>
    <w:p>
      <w:pPr>
        <w:pStyle w:val="BodyText"/>
      </w:pPr>
      <w:bookmarkStart w:id="100" w:name="X8243f56a70e00ecb39a9d77d32fc6c9b4e85d59"/>
      <w:r>
        <w:t xml:space="preserve">Figure 13: Organización. 1n.1. Mapa producto PGN. Relatoría (seguridad)</w:t>
      </w:r>
      <w:bookmarkEnd w:id="100"/>
    </w:p>
    <w:bookmarkEnd w:id="0"/>
    <w:p>
      <w:pPr>
        <w:pStyle w:val="BodyText"/>
      </w:pPr>
      <w:r>
        <w:rPr>
          <w:iCs/>
          <w:i/>
        </w:rPr>
        <w:t xml:space="preserve">Fuente: ${4:Diagnóstico SOA. E-Service (2022).}</w:t>
      </w:r>
    </w:p>
    <w:p>
      <w:pPr>
        <w:pStyle w:val="BodyText"/>
      </w:pPr>
    </w:p>
    <w:bookmarkStart w:id="102" w:name="catálogo-de-elementos-13"/>
    <w:p>
      <w:pPr>
        <w:pStyle w:val="Heading3"/>
      </w:pPr>
      <w:r>
        <w:t xml:space="preserve">Catálogo de Elementos</w:t>
      </w:r>
    </w:p>
    <w:bookmarkStart w:id="0" w:name="tbl:tblelement-Organización.1n.1.MapaproductoPGN.Relatoría(seguridad)-id"/>
    <w:bookmarkStart w:id="101" w:name="Xa990397be78940400d2d651c561e8e6898aa8d7"/>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01"/>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bookmarkEnd w:id="102"/>
    <w:bookmarkEnd w:id="103"/>
    <w:bookmarkStart w:id="109" w:name="X70cf1093d1886c0aa2e5358cb9cadcd2556f90b"/>
    <w:p>
      <w:pPr>
        <w:pStyle w:val="Heading2"/>
      </w:pPr>
      <w:r>
        <w:t xml:space="preserve">Organización. 1n.1. Mapa producto PGN.1.Relatoría</w:t>
      </w:r>
    </w:p>
    <w:bookmarkStart w:id="0" w:name="fig:Organización.1n.1.MapaproductoPGN.1.Relatoría"/>
    <w:p>
      <w:pPr>
        <w:pStyle w:val="CaptionedFigure"/>
      </w:pPr>
      <w:bookmarkStart w:id="107" w:name="X28a4d646790c886319fea570a2193fbf4f5559a"/>
      <w:r>
        <w:drawing>
          <wp:inline>
            <wp:extent cx="5943600" cy="4406608"/>
            <wp:effectExtent b="0" l="0" r="0" t="0"/>
            <wp:docPr descr="Figure 14: Diagram: Organización. 1n.1. Mapa producto PGN.1.Relatoría" title="" id="105" name="Picture"/>
            <a:graphic>
              <a:graphicData uri="http://schemas.openxmlformats.org/drawingml/2006/picture">
                <pic:pic>
                  <pic:nvPicPr>
                    <pic:cNvPr descr="images/Organización.1n.1.MapaproductoPGN.1.Relatoría.png" id="106" name="Picture"/>
                    <pic:cNvPicPr>
                      <a:picLocks noChangeArrowheads="1" noChangeAspect="1"/>
                    </pic:cNvPicPr>
                  </pic:nvPicPr>
                  <pic:blipFill>
                    <a:blip r:embed="rId104"/>
                    <a:stretch>
                      <a:fillRect/>
                    </a:stretch>
                  </pic:blipFill>
                  <pic:spPr bwMode="auto">
                    <a:xfrm>
                      <a:off x="0" y="0"/>
                      <a:ext cx="5943600" cy="4406608"/>
                    </a:xfrm>
                    <a:prstGeom prst="rect">
                      <a:avLst/>
                    </a:prstGeom>
                    <a:noFill/>
                    <a:ln w="9525">
                      <a:noFill/>
                      <a:headEnd/>
                      <a:tailEnd/>
                    </a:ln>
                  </pic:spPr>
                </pic:pic>
              </a:graphicData>
            </a:graphic>
          </wp:inline>
        </w:drawing>
      </w:r>
      <w:bookmarkEnd w:id="107"/>
    </w:p>
    <w:p>
      <w:pPr>
        <w:pStyle w:val="ImageCaption"/>
      </w:pPr>
      <w:r>
        <w:t xml:space="preserve">Figure 14: Diagram: Organización. 1n.1. Mapa producto PGN.1.Relatoría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108"/>
    <w:bookmarkEnd w:id="109"/>
    <w:bookmarkStart w:id="115" w:name="X77eeae52cdb9a163e5d64ec38732a647f5ed87b"/>
    <w:p>
      <w:pPr>
        <w:pStyle w:val="Heading2"/>
      </w:pPr>
      <w:r>
        <w:t xml:space="preserve">Organización. 2n.1a. Mapa producto PGN. Conciliacion</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Disciplinario. Organización de trabajo. Características funcionales, sistémicas, seguridad.</w:t>
      </w:r>
    </w:p>
    <w:p>
      <w:pPr>
        <w:pStyle w:val="BodyText"/>
      </w:pPr>
      <w:r>
        <w:t xml:space="preserve">versión 0.3</w:t>
      </w:r>
    </w:p>
    <w:bookmarkStart w:id="0" w:name="fig:id-id-4523fca069074c39901d92e952d21734"/>
    <w:p>
      <w:pPr>
        <w:pStyle w:val="CaptionedFigure"/>
      </w:pPr>
      <w:bookmarkStart w:id="113" w:name="Xbc66fbbe9d405edcb46d7d3c752588fc65d697f"/>
      <w:r>
        <w:drawing>
          <wp:inline>
            <wp:extent cx="5943600" cy="3538059"/>
            <wp:effectExtent b="0" l="0" r="0" t="0"/>
            <wp:docPr descr="Figure 15: Organización. 2n.1a. Mapa producto PGN. Conciliacion" title="" id="111" name="Picture"/>
            <a:graphic>
              <a:graphicData uri="http://schemas.openxmlformats.org/drawingml/2006/picture">
                <pic:pic>
                  <pic:nvPicPr>
                    <pic:cNvPr descr="images/Organización.2n.1a.MapaproductoPGN.Conciliacion.png" id="112" name="Picture"/>
                    <pic:cNvPicPr>
                      <a:picLocks noChangeArrowheads="1" noChangeAspect="1"/>
                    </pic:cNvPicPr>
                  </pic:nvPicPr>
                  <pic:blipFill>
                    <a:blip r:embed="rId110"/>
                    <a:stretch>
                      <a:fillRect/>
                    </a:stretch>
                  </pic:blipFill>
                  <pic:spPr bwMode="auto">
                    <a:xfrm>
                      <a:off x="0" y="0"/>
                      <a:ext cx="5943600" cy="3538059"/>
                    </a:xfrm>
                    <a:prstGeom prst="rect">
                      <a:avLst/>
                    </a:prstGeom>
                    <a:noFill/>
                    <a:ln w="9525">
                      <a:noFill/>
                      <a:headEnd/>
                      <a:tailEnd/>
                    </a:ln>
                  </pic:spPr>
                </pic:pic>
              </a:graphicData>
            </a:graphic>
          </wp:inline>
        </w:drawing>
      </w:r>
      <w:bookmarkEnd w:id="113"/>
    </w:p>
    <w:p>
      <w:pPr>
        <w:pStyle w:val="ImageCaption"/>
      </w:pPr>
      <w:r>
        <w:t xml:space="preserve">Figure 15: Organización. 2n.1a. Mapa producto PGN. Conciliacion</w:t>
      </w:r>
    </w:p>
    <w:bookmarkEnd w:id="0"/>
    <w:p>
      <w:pPr>
        <w:pStyle w:val="BodyText"/>
      </w:pPr>
      <w:r>
        <w:rPr>
          <w:iCs/>
          <w:i/>
        </w:rPr>
        <w:t xml:space="preserve">Fuente: ${4:Diagnóstico SOA. E-Service (2022).}</w:t>
      </w:r>
    </w:p>
    <w:p>
      <w:pPr>
        <w:pStyle w:val="BodyText"/>
      </w:pPr>
    </w:p>
    <w:bookmarkStart w:id="11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r>
        <w:br w:type="page"/>
      </w:r>
    </w:p>
    <w:bookmarkEnd w:id="114"/>
    <w:bookmarkEnd w:id="115"/>
    <w:bookmarkEnd w:id="116"/>
    <w:bookmarkStart w:id="136" w:name="arquitectura-de-seguridad-sui-migración"/>
    <w:p>
      <w:pPr>
        <w:pStyle w:val="Heading1"/>
      </w:pPr>
      <w:r>
        <w:t xml:space="preserve">Arquitectura de Seguridad, SUI Migración</w:t>
      </w:r>
    </w:p>
    <w:bookmarkStart w:id="123" w:name="seguridad.-1.-requerimientos"/>
    <w:p>
      <w:pPr>
        <w:pStyle w:val="Heading2"/>
      </w:pPr>
      <w:r>
        <w:t xml:space="preserve">Seguridad. 1. Requerimientos</w:t>
      </w:r>
    </w:p>
    <w:bookmarkStart w:id="0" w:name="fig:Seguridad.1.Requerimientos"/>
    <w:p>
      <w:pPr>
        <w:pStyle w:val="CaptionedFigure"/>
      </w:pPr>
      <w:bookmarkStart w:id="120" w:name="fig:Seguridad.1.Requerimientos"/>
      <w:r>
        <w:drawing>
          <wp:inline>
            <wp:extent cx="5943600" cy="5031276"/>
            <wp:effectExtent b="0" l="0" r="0" t="0"/>
            <wp:docPr descr="Figure 16: Diagram: Seguridad. 1. Requerimientos" title="" id="118" name="Picture"/>
            <a:graphic>
              <a:graphicData uri="http://schemas.openxmlformats.org/drawingml/2006/picture">
                <pic:pic>
                  <pic:nvPicPr>
                    <pic:cNvPr descr="images/Seguridad.1.Requerimientos.png" id="119" name="Picture"/>
                    <pic:cNvPicPr>
                      <a:picLocks noChangeArrowheads="1" noChangeAspect="1"/>
                    </pic:cNvPicPr>
                  </pic:nvPicPr>
                  <pic:blipFill>
                    <a:blip r:embed="rId117"/>
                    <a:stretch>
                      <a:fillRect/>
                    </a:stretch>
                  </pic:blipFill>
                  <pic:spPr bwMode="auto">
                    <a:xfrm>
                      <a:off x="0" y="0"/>
                      <a:ext cx="5943600" cy="5031276"/>
                    </a:xfrm>
                    <a:prstGeom prst="rect">
                      <a:avLst/>
                    </a:prstGeom>
                    <a:noFill/>
                    <a:ln w="9525">
                      <a:noFill/>
                      <a:headEnd/>
                      <a:tailEnd/>
                    </a:ln>
                  </pic:spPr>
                </pic:pic>
              </a:graphicData>
            </a:graphic>
          </wp:inline>
        </w:drawing>
      </w:r>
      <w:bookmarkEnd w:id="120"/>
    </w:p>
    <w:p>
      <w:pPr>
        <w:pStyle w:val="ImageCaption"/>
      </w:pPr>
      <w:r>
        <w:t xml:space="preserve">Figure 16: Diagram: Seguridad. 1. Requerimientos</w:t>
      </w:r>
    </w:p>
    <w:bookmarkEnd w:id="0"/>
    <w:bookmarkStart w:id="122" w:name="catálogo-de-elementos-16"/>
    <w:p>
      <w:pPr>
        <w:pStyle w:val="Heading3"/>
      </w:pPr>
      <w:r>
        <w:t xml:space="preserve">Catálogo de Elementos</w:t>
      </w:r>
    </w:p>
    <w:bookmarkStart w:id="0" w:name="tbl:tblelement-Organización.3n.1.MapaproductoPGN.SIAF-id"/>
    <w:bookmarkStart w:id="121" w:name="X33fdb59330cc4f803cb8f24d835a968c5d95a33"/>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9</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 (copy) (copy) (copy)</w:t>
            </w:r>
          </w:p>
        </w:tc>
        <w:tc>
          <w:tcPr/>
          <w:p>
            <w:pPr>
              <w:pStyle w:val="Compact"/>
              <w:jc w:val="left"/>
            </w:pPr>
            <w:r>
              <w:t xml:space="preserve">Capability</w:t>
            </w:r>
          </w:p>
        </w:tc>
        <w:tc>
          <w:tcPr/>
          <w:p>
            <w:pPr>
              <w:pStyle w:val="Compact"/>
            </w:pPr>
          </w:p>
        </w:tc>
        <w:tc>
          <w:tcPr/>
          <w:p>
            <w:pPr>
              <w:pStyle w:val="Compact"/>
            </w:pPr>
          </w:p>
        </w:tc>
      </w:tr>
    </w:tbl>
    <w:bookmarkEnd w:id="121"/>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Acciones de acuerdo al estado</w:t>
      </w:r>
    </w:p>
    <w:p>
      <w:pPr>
        <w:pStyle w:val="BodyText"/>
      </w:pPr>
      <w:r>
        <w:t xml:space="preserve">Hitos mercado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Cuenta en Microsoft (Autenticación)</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Cálculo de total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Código (autoincremental)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Funcionarios (Nómina) vs Funcionarios (Siaf)</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documento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reportes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formulario personalizada</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lista personalizada</w:t>
      </w:r>
    </w:p>
    <w:p>
      <w:pPr>
        <w:pStyle w:val="BodyText"/>
      </w:pPr>
      <w:r>
        <w:t xml:space="preserve">Realization Relationship</w:t>
      </w:r>
    </w:p>
    <w:p>
      <w:pPr>
        <w:pStyle w:val="BodyText"/>
      </w:pPr>
      <w:r>
        <w:t xml:space="preserve">Iteración 9</w:t>
      </w:r>
    </w:p>
    <w:p>
      <w:pPr>
        <w:pStyle w:val="BodyText"/>
      </w:pPr>
      <w:r>
        <w:t xml:space="preserve">Épicas (copy) (copy) (copy) (copy)</w:t>
      </w:r>
    </w:p>
    <w:p>
      <w:pPr>
        <w:pStyle w:val="BodyText"/>
      </w:pPr>
      <w:r>
        <w:t xml:space="preserve">Realization Relationship</w:t>
      </w:r>
    </w:p>
    <w:p>
      <w:pPr>
        <w:pStyle w:val="BodyText"/>
      </w:pPr>
      <w:r>
        <w:t xml:space="preserve">Épicas (copy) (copy) (copy) (copy)</w:t>
      </w:r>
    </w:p>
    <w:p>
      <w:pPr>
        <w:pStyle w:val="BodyText"/>
      </w:pPr>
      <w:r>
        <w:t xml:space="preserve">Vista formulario personalizada</w:t>
      </w:r>
    </w:p>
    <w:p>
      <w:pPr>
        <w:pStyle w:val="BodyText"/>
      </w:pPr>
      <w:r>
        <w:t xml:space="preserve">Association Relationship</w:t>
      </w:r>
    </w:p>
    <w:p>
      <w:pPr>
        <w:pStyle w:val="BodyText"/>
      </w:pPr>
      <w:r>
        <w:t xml:space="preserve">Hitos mercado</w:t>
      </w:r>
    </w:p>
    <w:p>
      <w:pPr>
        <w:pStyle w:val="BodyText"/>
      </w:pPr>
      <w:r>
        <w:t xml:space="preserve">Dependiendo del tipo de movimiento</w:t>
      </w:r>
    </w:p>
    <w:p>
      <w:pPr>
        <w:pStyle w:val="BodyText"/>
      </w:pPr>
      <w:r>
        <w:t xml:space="preserve">Association Relationship</w:t>
      </w:r>
    </w:p>
    <w:p>
      <w:pPr>
        <w:pStyle w:val="BodyText"/>
      </w:pPr>
      <w:r>
        <w:t xml:space="preserve">Hitos mercado</w:t>
      </w:r>
    </w:p>
    <w:p>
      <w:pPr>
        <w:pStyle w:val="BodyText"/>
      </w:pPr>
      <w:r>
        <w:t xml:space="preserve">Login (Doble factor)</w:t>
      </w:r>
    </w:p>
    <w:p>
      <w:pPr>
        <w:pStyle w:val="BodyText"/>
      </w:pPr>
      <w:r>
        <w:t xml:space="preserve">Association Relationship</w:t>
      </w:r>
    </w:p>
    <w:p>
      <w:pPr>
        <w:pStyle w:val="BodyText"/>
      </w:pPr>
      <w:r>
        <w:t xml:space="preserve">Hitos mercado</w:t>
      </w:r>
    </w:p>
    <w:p>
      <w:pPr>
        <w:pStyle w:val="BodyText"/>
      </w:pPr>
      <w:r>
        <w:t xml:space="preserve">Movimiento devolutivo</w:t>
      </w:r>
    </w:p>
    <w:bookmarkEnd w:id="122"/>
    <w:bookmarkEnd w:id="123"/>
    <w:bookmarkStart w:id="130" w:name="X7fb2109b67dc1249864a78b191ce4b8a389267d"/>
    <w:p>
      <w:pPr>
        <w:pStyle w:val="Heading2"/>
      </w:pPr>
      <w:r>
        <w:t xml:space="preserve">Organización. 4n.1. Mapa producto PGN. Estratego</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Estratego. Reportes estratégicos PGN. Organización de trabajo. Características funcionales, sistémicas, seguridad.</w:t>
      </w:r>
    </w:p>
    <w:p>
      <w:pPr>
        <w:pStyle w:val="BodyText"/>
      </w:pPr>
      <w:r>
        <w:t xml:space="preserve">versión 0.2</w:t>
      </w:r>
    </w:p>
    <w:bookmarkStart w:id="0" w:name="fig:id-id-9636a665a6e945f0a5f43b53d1dd0f27"/>
    <w:p>
      <w:pPr>
        <w:pStyle w:val="CaptionedFigure"/>
      </w:pPr>
      <w:bookmarkStart w:id="127" w:name="X4e6cb2cffef9e69af0b458d7a79001649edb370"/>
      <w:r>
        <w:drawing>
          <wp:inline>
            <wp:extent cx="5943600" cy="4444511"/>
            <wp:effectExtent b="0" l="0" r="0" t="0"/>
            <wp:docPr descr="Figure 17: Organización. 4n.1. Mapa producto PGN. Estratego" title="" id="125" name="Picture"/>
            <a:graphic>
              <a:graphicData uri="http://schemas.openxmlformats.org/drawingml/2006/picture">
                <pic:pic>
                  <pic:nvPicPr>
                    <pic:cNvPr descr="images/Organización.4n.1.MapaproductoPGN.Estratego.png" id="126" name="Picture"/>
                    <pic:cNvPicPr>
                      <a:picLocks noChangeArrowheads="1" noChangeAspect="1"/>
                    </pic:cNvPicPr>
                  </pic:nvPicPr>
                  <pic:blipFill>
                    <a:blip r:embed="rId124"/>
                    <a:stretch>
                      <a:fillRect/>
                    </a:stretch>
                  </pic:blipFill>
                  <pic:spPr bwMode="auto">
                    <a:xfrm>
                      <a:off x="0" y="0"/>
                      <a:ext cx="5943600" cy="4444511"/>
                    </a:xfrm>
                    <a:prstGeom prst="rect">
                      <a:avLst/>
                    </a:prstGeom>
                    <a:noFill/>
                    <a:ln w="9525">
                      <a:noFill/>
                      <a:headEnd/>
                      <a:tailEnd/>
                    </a:ln>
                  </pic:spPr>
                </pic:pic>
              </a:graphicData>
            </a:graphic>
          </wp:inline>
        </w:drawing>
      </w:r>
      <w:bookmarkEnd w:id="127"/>
    </w:p>
    <w:p>
      <w:pPr>
        <w:pStyle w:val="ImageCaption"/>
      </w:pPr>
      <w:r>
        <w:t xml:space="preserve">Figure 17: Organización. 4n.1. Mapa producto PGN. Estratego</w:t>
      </w:r>
    </w:p>
    <w:bookmarkEnd w:id="0"/>
    <w:p>
      <w:pPr>
        <w:pStyle w:val="BodyText"/>
      </w:pPr>
      <w:r>
        <w:rPr>
          <w:iCs/>
          <w:i/>
        </w:rPr>
        <w:t xml:space="preserve">Fuente: ${4:Diagnóstico SOA. E-Service (2022).}</w:t>
      </w:r>
    </w:p>
    <w:p>
      <w:pPr>
        <w:pStyle w:val="BodyText"/>
      </w:pPr>
    </w:p>
    <w:bookmarkStart w:id="129" w:name="catálogo-de-elementos-17"/>
    <w:p>
      <w:pPr>
        <w:pStyle w:val="Heading3"/>
      </w:pPr>
      <w:r>
        <w:t xml:space="preserve">Catálogo de Elementos</w:t>
      </w:r>
    </w:p>
    <w:bookmarkStart w:id="0" w:name="tbl:tblelement-Organización.4n.1.MapaproductoPGN.Estratego-id"/>
    <w:bookmarkStart w:id="128" w:name="X3f3bd0dc3e3754503df007ed61acda608168113"/>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pPr>
          </w:p>
        </w:tc>
      </w:tr>
      <w:tr>
        <w:tc>
          <w:tcPr/>
          <w:p>
            <w:pPr>
              <w:pStyle w:val="Compact"/>
              <w:jc w:val="left"/>
            </w:pPr>
            <w: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pPr>
          </w:p>
        </w:tc>
      </w:tr>
      <w:tr>
        <w:tc>
          <w:tcPr/>
          <w:p>
            <w:pPr>
              <w:pStyle w:val="Compact"/>
              <w:jc w:val="left"/>
            </w:pPr>
            <w: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pPr>
          </w:p>
        </w:tc>
      </w:tr>
      <w:tr>
        <w:tc>
          <w:tcPr/>
          <w:p>
            <w:pPr>
              <w:pStyle w:val="Compact"/>
              <w:jc w:val="left"/>
            </w:pPr>
            <w: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pPr>
          </w:p>
        </w:tc>
      </w:tr>
      <w:tr>
        <w:tc>
          <w:tcPr/>
          <w:p>
            <w:pPr>
              <w:pStyle w:val="Compact"/>
              <w:jc w:val="left"/>
            </w:pPr>
            <w: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pPr>
          </w:p>
        </w:tc>
      </w:tr>
      <w:tr>
        <w:tc>
          <w:tcPr/>
          <w:p>
            <w:pPr>
              <w:pStyle w:val="Compact"/>
              <w:jc w:val="left"/>
            </w:pPr>
            <w: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pPr>
          </w:p>
        </w:tc>
      </w:tr>
      <w:tr>
        <w:tc>
          <w:tcPr/>
          <w:p>
            <w:pPr>
              <w:pStyle w:val="Compact"/>
              <w:jc w:val="left"/>
            </w:pPr>
            <w: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pPr>
          </w:p>
        </w:tc>
      </w:tr>
      <w:tr>
        <w:tc>
          <w:tcPr/>
          <w:p>
            <w:pPr>
              <w:pStyle w:val="Compact"/>
              <w:jc w:val="left"/>
            </w:pPr>
            <w: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pPr>
          </w:p>
        </w:tc>
      </w:tr>
      <w:tr>
        <w:tc>
          <w:tcPr/>
          <w:p>
            <w:pPr>
              <w:pStyle w:val="Compact"/>
              <w:jc w:val="left"/>
            </w:pPr>
            <w: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pPr>
          </w:p>
        </w:tc>
      </w:tr>
      <w:tr>
        <w:tc>
          <w:tcPr/>
          <w:p>
            <w:pPr>
              <w:pStyle w:val="Compact"/>
              <w:jc w:val="left"/>
            </w:pPr>
            <w: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pPr>
          </w:p>
        </w:tc>
      </w:tr>
      <w:tr>
        <w:tc>
          <w:tcPr/>
          <w:p>
            <w:pPr>
              <w:pStyle w:val="Compact"/>
              <w:jc w:val="left"/>
            </w:pPr>
            <w: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pPr>
          </w:p>
        </w:tc>
      </w:tr>
      <w:tr>
        <w:tc>
          <w:tcPr/>
          <w:p>
            <w:pPr>
              <w:pStyle w:val="Compact"/>
              <w:jc w:val="left"/>
            </w:pPr>
            <w: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pPr>
          </w:p>
        </w:tc>
      </w:tr>
      <w:tr>
        <w:tc>
          <w:tcPr/>
          <w:p>
            <w:pPr>
              <w:pStyle w:val="Compact"/>
              <w:jc w:val="left"/>
            </w:pPr>
            <w: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28"/>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Hitos mercado</w:t>
      </w:r>
    </w:p>
    <w:p>
      <w:pPr>
        <w:pStyle w:val="BodyText"/>
      </w:pPr>
      <w:r>
        <w:t xml:space="preserve">Acciones correctivas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Históricos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Informes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Instrumento de cooperación</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Usuarios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Portafolio</w:t>
      </w:r>
    </w:p>
    <w:p>
      <w:pPr>
        <w:pStyle w:val="BodyText"/>
      </w:pPr>
      <w:r>
        <w:t xml:space="preserve">Realization Relationship</w:t>
      </w:r>
    </w:p>
    <w:p>
      <w:pPr>
        <w:pStyle w:val="BodyText"/>
      </w:pPr>
      <w:r>
        <w:t xml:space="preserve">Iteración 6</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Reportes</w:t>
      </w:r>
    </w:p>
    <w:p>
      <w:pPr>
        <w:pStyle w:val="BodyText"/>
      </w:pPr>
      <w:r>
        <w:t xml:space="preserve">Association Relationship</w:t>
      </w:r>
    </w:p>
    <w:p>
      <w:pPr>
        <w:pStyle w:val="BodyText"/>
      </w:pPr>
      <w:r>
        <w:t xml:space="preserve">Hitos mercado</w:t>
      </w:r>
    </w:p>
    <w:p>
      <w:pPr>
        <w:pStyle w:val="BodyText"/>
      </w:pPr>
      <w:r>
        <w:t xml:space="preserve">Auditorias</w:t>
      </w:r>
    </w:p>
    <w:p>
      <w:pPr>
        <w:pStyle w:val="BodyText"/>
      </w:pPr>
      <w:r>
        <w:t xml:space="preserve">Association Relationship</w:t>
      </w:r>
    </w:p>
    <w:p>
      <w:pPr>
        <w:pStyle w:val="BodyText"/>
      </w:pPr>
      <w:r>
        <w:t xml:space="preserve">Hitos mercado</w:t>
      </w:r>
    </w:p>
    <w:p>
      <w:pPr>
        <w:pStyle w:val="BodyText"/>
      </w:pPr>
      <w:r>
        <w:t xml:space="preserve">Planes asociar</w:t>
      </w:r>
    </w:p>
    <w:p>
      <w:pPr>
        <w:pStyle w:val="BodyText"/>
      </w:pPr>
      <w:r>
        <w:t xml:space="preserve">Association Relationship</w:t>
      </w:r>
    </w:p>
    <w:p>
      <w:pPr>
        <w:pStyle w:val="BodyText"/>
      </w:pPr>
      <w:r>
        <w:t xml:space="preserve">Hitos mercado</w:t>
      </w:r>
    </w:p>
    <w:p>
      <w:pPr>
        <w:pStyle w:val="BodyText"/>
      </w:pPr>
      <w:r>
        <w:t xml:space="preserve">Planes administrar</w:t>
      </w:r>
    </w:p>
    <w:bookmarkEnd w:id="129"/>
    <w:bookmarkEnd w:id="130"/>
    <w:bookmarkStart w:id="135" w:name="Xb0beaf2f037d17a4a34f272b378a0d10c97537f"/>
    <w:p>
      <w:pPr>
        <w:pStyle w:val="Heading2"/>
      </w:pPr>
      <w:r>
        <w:t xml:space="preserve">Organización. 4n.1a. Mapa producto PGN. Comparativa</w:t>
      </w:r>
    </w:p>
    <w:p>
      <w:pPr>
        <w:pStyle w:val="FirstParagraph"/>
      </w:pPr>
      <w:r>
        <w:t xml:space="preserve">Procuraduría General de la Nación</w:t>
      </w:r>
      <w:r>
        <w:t xml:space="preserve"> </w:t>
      </w:r>
      <w:r>
        <w:t xml:space="preserve">Proyecto Migración SIU, 2023. Fase II</w:t>
      </w:r>
    </w:p>
    <w:p>
      <w:pPr>
        <w:pStyle w:val="BodyText"/>
      </w:pPr>
      <w:r>
        <w:t xml:space="preserve">Mapa de Producto SIAf, Estratego. Comparativa funcional, técnica y de impacto.</w:t>
      </w:r>
    </w:p>
    <w:p>
      <w:pPr>
        <w:pStyle w:val="BodyText"/>
      </w:pPr>
      <w:r>
        <w:t xml:space="preserve">versión 0.2</w:t>
      </w:r>
    </w:p>
    <w:p>
      <w:pPr>
        <w:pStyle w:val="BodyText"/>
      </w:pPr>
      <w:r>
        <w:t xml:space="preserve">Mapa de productos. Comparativa funcional y técnica de módulos PGN, SIAF (izq.) y Estratego (derecha).</w:t>
      </w:r>
    </w:p>
    <w:bookmarkStart w:id="131"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1"/>
    <w:bookmarkStart w:id="132"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2"/>
    <w:bookmarkStart w:id="133"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bookmarkEnd w:id="133"/>
    <w:bookmarkStart w:id="134"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34"/>
    <w:bookmarkEnd w:id="135"/>
    <w:bookmarkEnd w:id="136"/>
    <w:bookmarkStart w:id="152" w:name="riesgos-técnicos"/>
    <w:p>
      <w:pPr>
        <w:pStyle w:val="Heading1"/>
      </w:pPr>
      <w:r>
        <w:t xml:space="preserve">Riesgos Técnicos</w:t>
      </w:r>
    </w:p>
    <w:bookmarkStart w:id="143" w:name="riesgos.1.-migración-funcional"/>
    <w:p>
      <w:pPr>
        <w:pStyle w:val="Heading2"/>
      </w:pPr>
      <w:r>
        <w:t xml:space="preserve">Riesgos.1. Migración funcional</w:t>
      </w:r>
    </w:p>
    <w:p>
      <w:pPr>
        <w:pStyle w:val="FirstParagraph"/>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bookmarkStart w:id="141"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0" w:name="fig:id-id-d58fdcecc4f542a39dce288e81a395ae"/>
    <w:p>
      <w:pPr>
        <w:pStyle w:val="CaptionedFigure"/>
      </w:pPr>
      <w:bookmarkStart w:id="140" w:name="X7f3e9a0258b2cb4e6439f7060636c035e3bc192"/>
      <w:r>
        <w:drawing>
          <wp:inline>
            <wp:extent cx="5943600" cy="3827553"/>
            <wp:effectExtent b="0" l="0" r="0" t="0"/>
            <wp:docPr descr="Figure 18: Riesgos.1. Migración funcional" title="" id="138" name="Picture"/>
            <a:graphic>
              <a:graphicData uri="http://schemas.openxmlformats.org/drawingml/2006/picture">
                <pic:pic>
                  <pic:nvPicPr>
                    <pic:cNvPr descr="images/Riesgos.1.Migraciónfuncional.png" id="139" name="Picture"/>
                    <pic:cNvPicPr>
                      <a:picLocks noChangeArrowheads="1" noChangeAspect="1"/>
                    </pic:cNvPicPr>
                  </pic:nvPicPr>
                  <pic:blipFill>
                    <a:blip r:embed="rId137"/>
                    <a:stretch>
                      <a:fillRect/>
                    </a:stretch>
                  </pic:blipFill>
                  <pic:spPr bwMode="auto">
                    <a:xfrm>
                      <a:off x="0" y="0"/>
                      <a:ext cx="5943600" cy="3827553"/>
                    </a:xfrm>
                    <a:prstGeom prst="rect">
                      <a:avLst/>
                    </a:prstGeom>
                    <a:noFill/>
                    <a:ln w="9525">
                      <a:noFill/>
                      <a:headEnd/>
                      <a:tailEnd/>
                    </a:ln>
                  </pic:spPr>
                </pic:pic>
              </a:graphicData>
            </a:graphic>
          </wp:inline>
        </w:drawing>
      </w:r>
      <w:bookmarkEnd w:id="140"/>
    </w:p>
    <w:p>
      <w:pPr>
        <w:pStyle w:val="ImageCaption"/>
      </w:pPr>
      <w:r>
        <w:t xml:space="preserve">Figure 18: Riesgos.1. Migración funcional</w:t>
      </w:r>
    </w:p>
    <w:bookmarkEnd w:id="0"/>
    <w:p>
      <w:pPr>
        <w:pStyle w:val="BodyText"/>
      </w:pPr>
      <w:r>
        <w:rPr>
          <w:iCs/>
          <w:i/>
        </w:rPr>
        <w:t xml:space="preserve">Fuente: ${4:Diagnóstico SOA. E-Service (2022).}</w:t>
      </w:r>
    </w:p>
    <w:p>
      <w:pPr>
        <w:pStyle w:val="BodyText"/>
      </w:pPr>
    </w:p>
    <w:bookmarkEnd w:id="141"/>
    <w:bookmarkStart w:id="142"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t xml:space="preserve">RSG7. Asignación de roles y permisos de Acceso</w:t>
            </w:r>
          </w:p>
        </w:tc>
        <w:tc>
          <w:tcPr/>
          <w:p>
            <w:pPr>
              <w:pStyle w:val="Compact"/>
              <w:jc w:val="left"/>
            </w:pPr>
            <w:r>
              <w:t xml:space="preserve">Constraint</w:t>
            </w:r>
          </w:p>
        </w:tc>
        <w:tc>
          <w:tcPr/>
          <w:p>
            <w:pPr>
              <w:pStyle w:val="Compact"/>
              <w:jc w:val="left"/>
            </w:pPr>
            <w:r>
              <w:t xml:space="preserve">RSG7. Asignación de roles y permisos de Acceso</w:t>
            </w:r>
          </w:p>
        </w:tc>
        <w:tc>
          <w:tcPr/>
          <w:p>
            <w:pPr>
              <w:pStyle w:val="Compact"/>
            </w:pPr>
          </w:p>
        </w:tc>
      </w:tr>
    </w:tbl>
    <w:p>
      <w:pPr>
        <w:pStyle w:val="BodyText"/>
      </w:pP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r>
        <w:t xml:space="preserve"> </w:t>
      </w:r>
      <w:r>
        <w:t xml:space="preserve"> </w:t>
      </w:r>
      <w:r>
        <w:t xml:space="preserve">| |</w:t>
      </w:r>
      <w:r>
        <w:t xml:space="preserve"> </w:t>
      </w:r>
      <w:r>
        <w:t xml:space="preserve">| RSG8. Intentos de accesos no autorizados | Constraint | RSG8. Intentos de accesos no autorizados</w:t>
      </w:r>
      <w:r>
        <w:t xml:space="preserve"> </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r>
        <w:t xml:space="preserve"> </w:t>
      </w:r>
      <w:r>
        <w:t xml:space="preserve"> </w:t>
      </w:r>
      <w:r>
        <w:t xml:space="preserve">| |</w:t>
      </w:r>
      <w:r>
        <w:t xml:space="preserve"> </w:t>
      </w:r>
      <w:r>
        <w:t xml:space="preserve">| RSG9. Alteración de datos negocio | Constraint | RSG9. Alteración de datos almacenados en Base de Datos.</w:t>
      </w:r>
      <w:r>
        <w:t xml:space="preserve"> </w:t>
      </w:r>
      <w:r>
        <w:t xml:space="preserve">Se deberán asignar usuarios para la conexión de cada base de datos.</w:t>
      </w:r>
      <w:r>
        <w:t xml:space="preserve"> </w:t>
      </w:r>
      <w:r>
        <w:t xml:space="preserve">Se debe proporcionar seguridad a nivel de filas y columnas (ofuscamiento) para proteger los datos confidenciales en el nivel de columnas y filas RLS ((seguridad de nivel de fila).</w:t>
      </w:r>
      <w:r>
        <w:t xml:space="preserve"> </w:t>
      </w:r>
      <w:r>
        <w:t xml:space="preserve"> </w:t>
      </w:r>
      <w:r>
        <w:t xml:space="preserve">Algunos de los métodos y características que se deben tener en cuenta a implementar es a partir del Alway encrypted, para cifrar los datos que se encuentran almacenados.</w:t>
      </w:r>
      <w:r>
        <w:t xml:space="preserve"> </w:t>
      </w:r>
      <w:r>
        <w:t xml:space="preserve"> </w:t>
      </w:r>
      <w:r>
        <w:t xml:space="preserve"> </w:t>
      </w:r>
      <w:r>
        <w:t xml:space="preserve">| |</w:t>
      </w:r>
      <w:r>
        <w:t xml:space="preserve"> </w:t>
      </w:r>
      <w:r>
        <w:t xml:space="preserve">| Riesgos Migración Funcional SIU | Constraint | Conjunto de riesgos técnicos y arquitectura. Proyecto Migración SUI 2023, PGN.</w:t>
      </w:r>
      <w:r>
        <w:t xml:space="preserve"> </w:t>
      </w:r>
      <w:r>
        <w:t xml:space="preserve">| |</w:t>
      </w:r>
    </w:p>
    <w:p>
      <w:pPr>
        <w:pStyle w:val="BodyText"/>
      </w:pPr>
      <w:r>
        <w:t xml:space="preserve">Table: Elementos de la vista. {#tbl:tblelement-Riesgos.1.Migraciónfuncional-id}</w:t>
      </w:r>
    </w:p>
    <w:p>
      <w:pPr>
        <w:pStyle w:val="BodyText"/>
      </w:pPr>
      <w:r>
        <w:t xml:space="preserve">Composition Relationship</w:t>
      </w:r>
    </w:p>
    <w:p>
      <w:pPr>
        <w:pStyle w:val="BodyText"/>
      </w:pPr>
      <w:r>
        <w:t xml:space="preserve">Riesgos Migración Funcional SIU</w:t>
      </w:r>
    </w:p>
    <w:p>
      <w:pPr>
        <w:pStyle w:val="BodyText"/>
      </w:pPr>
      <w:r>
        <w:t xml:space="preserve">RSG9. Alteración de datos negocio</w:t>
      </w:r>
    </w:p>
    <w:p>
      <w:pPr>
        <w:pStyle w:val="BodyText"/>
      </w:pPr>
      <w:r>
        <w:t xml:space="preserve">Composition Relationship</w:t>
      </w:r>
    </w:p>
    <w:p>
      <w:pPr>
        <w:pStyle w:val="BodyText"/>
      </w:pPr>
      <w:r>
        <w:t xml:space="preserve">Riesgos Migración Funcional SIU</w:t>
      </w:r>
    </w:p>
    <w:p>
      <w:pPr>
        <w:pStyle w:val="BodyText"/>
      </w:pPr>
      <w:r>
        <w:t xml:space="preserve">RSG6. Componentes de negocio</w:t>
      </w:r>
    </w:p>
    <w:p>
      <w:pPr>
        <w:pStyle w:val="BodyText"/>
      </w:pPr>
      <w:r>
        <w:t xml:space="preserve">Composition Relationship</w:t>
      </w:r>
    </w:p>
    <w:p>
      <w:pPr>
        <w:pStyle w:val="BodyText"/>
      </w:pPr>
      <w:r>
        <w:t xml:space="preserve">Riesgos Migración Funcional SIU</w:t>
      </w:r>
    </w:p>
    <w:p>
      <w:pPr>
        <w:pStyle w:val="BodyText"/>
      </w:pPr>
      <w:r>
        <w:t xml:space="preserve">RSG5. Gestión de sesiones / caducidad</w:t>
      </w:r>
    </w:p>
    <w:p>
      <w:pPr>
        <w:pStyle w:val="BodyText"/>
      </w:pPr>
      <w:r>
        <w:t xml:space="preserve">Composition Relationship</w:t>
      </w:r>
    </w:p>
    <w:p>
      <w:pPr>
        <w:pStyle w:val="BodyText"/>
      </w:pPr>
      <w:r>
        <w:t xml:space="preserve">Riesgos Migración Funcional SIU</w:t>
      </w:r>
    </w:p>
    <w:p>
      <w:pPr>
        <w:pStyle w:val="BodyText"/>
      </w:pPr>
      <w:r>
        <w:t xml:space="preserve">RSG4. Conciliación y gestión documental (Doku)</w:t>
      </w:r>
    </w:p>
    <w:p>
      <w:pPr>
        <w:pStyle w:val="BodyText"/>
      </w:pPr>
      <w:r>
        <w:t xml:space="preserve">Composition Relationship</w:t>
      </w:r>
    </w:p>
    <w:p>
      <w:pPr>
        <w:pStyle w:val="BodyText"/>
      </w:pPr>
      <w:r>
        <w:t xml:space="preserve">Riesgos Migración Funcional SIU</w:t>
      </w:r>
    </w:p>
    <w:p>
      <w:pPr>
        <w:pStyle w:val="BodyText"/>
      </w:pPr>
      <w:r>
        <w:t xml:space="preserve">RSG3. Estatego como BI</w:t>
      </w:r>
    </w:p>
    <w:p>
      <w:pPr>
        <w:pStyle w:val="BodyText"/>
      </w:pPr>
      <w:r>
        <w:t xml:space="preserve">Composition Relationship</w:t>
      </w:r>
    </w:p>
    <w:p>
      <w:pPr>
        <w:pStyle w:val="BodyText"/>
      </w:pPr>
      <w:r>
        <w:t xml:space="preserve">Riesgos Migración Funcional SIU</w:t>
      </w:r>
    </w:p>
    <w:p>
      <w:pPr>
        <w:pStyle w:val="BodyText"/>
      </w:pPr>
      <w:r>
        <w:t xml:space="preserve">RSG2. Motor de búsqueda compartido</w:t>
      </w:r>
    </w:p>
    <w:p>
      <w:pPr>
        <w:pStyle w:val="BodyText"/>
      </w:pPr>
      <w:r>
        <w:t xml:space="preserve">Composition Relationship</w:t>
      </w:r>
    </w:p>
    <w:p>
      <w:pPr>
        <w:pStyle w:val="BodyText"/>
      </w:pPr>
      <w:r>
        <w:t xml:space="preserve">Riesgos Migración Funcional SIU</w:t>
      </w:r>
    </w:p>
    <w:p>
      <w:pPr>
        <w:pStyle w:val="BodyText"/>
      </w:pPr>
      <w:r>
        <w:t xml:space="preserve">RSG1. Estrategia CMS central</w:t>
      </w:r>
    </w:p>
    <w:p>
      <w:pPr>
        <w:pStyle w:val="BodyText"/>
      </w:pPr>
      <w:r>
        <w:t xml:space="preserve">Composition Relationship</w:t>
      </w:r>
    </w:p>
    <w:p>
      <w:pPr>
        <w:pStyle w:val="BodyText"/>
      </w:pPr>
      <w:r>
        <w:t xml:space="preserve">Riesgos Migración Funcional SIU</w:t>
      </w:r>
    </w:p>
    <w:p>
      <w:pPr>
        <w:pStyle w:val="BodyText"/>
      </w:pPr>
      <w:r>
        <w:t xml:space="preserve">RSG8. Intentos de accesos no autorizados</w:t>
      </w:r>
    </w:p>
    <w:p>
      <w:pPr>
        <w:pStyle w:val="BodyText"/>
      </w:pPr>
      <w:r>
        <w:t xml:space="preserve">Composition Relationship</w:t>
      </w:r>
    </w:p>
    <w:p>
      <w:pPr>
        <w:pStyle w:val="BodyText"/>
      </w:pPr>
      <w:r>
        <w:t xml:space="preserve">Riesgos Migración Funcional SIU</w:t>
      </w:r>
    </w:p>
    <w:p>
      <w:pPr>
        <w:pStyle w:val="BodyText"/>
      </w:pPr>
      <w:r>
        <w:t xml:space="preserve">RSG7. Asignación de roles y permisos de Acceso</w:t>
      </w:r>
    </w:p>
    <w:p>
      <w:pPr>
        <w:pStyle w:val="BodyText"/>
      </w:pPr>
      <w:r>
        <w:t xml:space="preserve">Composition Relationship</w:t>
      </w:r>
    </w:p>
    <w:p>
      <w:pPr>
        <w:pStyle w:val="BodyText"/>
      </w:pPr>
      <w:r>
        <w:t xml:space="preserve">Riesgos Migración Funcional SIU</w:t>
      </w:r>
    </w:p>
    <w:p>
      <w:pPr>
        <w:pStyle w:val="BodyText"/>
      </w:pPr>
      <w:r>
        <w:t xml:space="preserve">RSG10. Validación decisiones de arquitectura</w:t>
      </w:r>
    </w:p>
    <w:bookmarkEnd w:id="142"/>
    <w:bookmarkEnd w:id="143"/>
    <w:bookmarkStart w:id="151" w:name="riesgos.2.-modelo-riesgo-rsg10"/>
    <w:p>
      <w:pPr>
        <w:pStyle w:val="Heading2"/>
      </w:pPr>
      <w:r>
        <w:t xml:space="preserve">Riesgos.2. Modelo Riesgo RSG10</w:t>
      </w:r>
    </w:p>
    <w:p>
      <w:pPr>
        <w:pStyle w:val="FirstParagraph"/>
      </w:pPr>
      <w:r>
        <w:t xml:space="preserve">Procuraduría General de la Nación</w:t>
      </w:r>
      <w:r>
        <w:t xml:space="preserve"> </w:t>
      </w:r>
      <w:r>
        <w:t xml:space="preserve">Proyecto Migración SIU, 2023. Fase II</w:t>
      </w:r>
    </w:p>
    <w:p>
      <w:pPr>
        <w:pStyle w:val="BodyText"/>
      </w:pPr>
      <w:r>
        <w:t xml:space="preserve">Gestión de riesgos técnicos. RSG10. Validación decisiones de arquitectura. Agentes del riesgo, valoración, plan de acción.</w:t>
      </w:r>
    </w:p>
    <w:p>
      <w:pPr>
        <w:pStyle w:val="BodyText"/>
      </w:pPr>
      <w:r>
        <w:t xml:space="preserve">versión 0.5</w:t>
      </w:r>
    </w:p>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49" w:name="valoración-del-riesgo"/>
    <w:p>
      <w:pPr>
        <w:pStyle w:val="Heading3"/>
      </w:pPr>
      <w:r>
        <w:t xml:space="preserve">Valoración del Riesgo</w:t>
      </w:r>
    </w:p>
    <w:bookmarkStart w:id="0" w:name="tbl:requisito1-id"/>
    <w:bookmarkStart w:id="144" w:name="tbl:requisito1-id"/>
    <w:p>
      <w:pPr>
        <w:pStyle w:val="TableCaption"/>
      </w:pPr>
      <w:r>
        <w:t xml:space="preserve">Table 13: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3: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44"/>
    <w:bookmarkEnd w:id="0"/>
    <w:bookmarkStart w:id="0" w:name="fig:id-id-77e94c7adf4c47acac08d7fa168dccc3"/>
    <w:p>
      <w:pPr>
        <w:pStyle w:val="CaptionedFigure"/>
      </w:pPr>
      <w:bookmarkStart w:id="148" w:name="Xdc401fef9a454a6d5421bf63393eec16ff7f21c"/>
      <w:r>
        <w:drawing>
          <wp:inline>
            <wp:extent cx="5943600" cy="6154287"/>
            <wp:effectExtent b="0" l="0" r="0" t="0"/>
            <wp:docPr descr="Figure 19: Riesgos.2. Modelo Riesgo RSG10" title="" id="146" name="Picture"/>
            <a:graphic>
              <a:graphicData uri="http://schemas.openxmlformats.org/drawingml/2006/picture">
                <pic:pic>
                  <pic:nvPicPr>
                    <pic:cNvPr descr="images/Riesgos.2.ModeloRiesgoRSG10.png" id="147" name="Picture"/>
                    <pic:cNvPicPr>
                      <a:picLocks noChangeArrowheads="1" noChangeAspect="1"/>
                    </pic:cNvPicPr>
                  </pic:nvPicPr>
                  <pic:blipFill>
                    <a:blip r:embed="rId145"/>
                    <a:stretch>
                      <a:fillRect/>
                    </a:stretch>
                  </pic:blipFill>
                  <pic:spPr bwMode="auto">
                    <a:xfrm>
                      <a:off x="0" y="0"/>
                      <a:ext cx="5943600" cy="6154287"/>
                    </a:xfrm>
                    <a:prstGeom prst="rect">
                      <a:avLst/>
                    </a:prstGeom>
                    <a:noFill/>
                    <a:ln w="9525">
                      <a:noFill/>
                      <a:headEnd/>
                      <a:tailEnd/>
                    </a:ln>
                  </pic:spPr>
                </pic:pic>
              </a:graphicData>
            </a:graphic>
          </wp:inline>
        </w:drawing>
      </w:r>
      <w:bookmarkEnd w:id="148"/>
    </w:p>
    <w:p>
      <w:pPr>
        <w:pStyle w:val="ImageCaption"/>
      </w:pPr>
      <w:r>
        <w:t xml:space="preserve">Figure 19: Riesgos.2. Modelo Riesgo RSG10</w:t>
      </w:r>
    </w:p>
    <w:bookmarkEnd w:id="0"/>
    <w:p>
      <w:pPr>
        <w:pStyle w:val="BodyText"/>
      </w:pPr>
      <w:r>
        <w:rPr>
          <w:iCs/>
          <w:i/>
        </w:rPr>
        <w:t xml:space="preserve">Fuente: ${4:Diagnóstico SOA. E-Service (2022).}</w:t>
      </w:r>
    </w:p>
    <w:p>
      <w:pPr>
        <w:pStyle w:val="BodyText"/>
      </w:pPr>
    </w:p>
    <w:bookmarkEnd w:id="149"/>
    <w:bookmarkStart w:id="15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21 2023 16:16:56 GMT-0500 (COT)</w:t>
      </w:r>
    </w:p>
    <w:bookmarkEnd w:id="150"/>
    <w:bookmarkEnd w:id="151"/>
    <w:bookmarkEnd w:id="15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86" Target="media/rId86.png" /><Relationship Type="http://schemas.openxmlformats.org/officeDocument/2006/relationships/image" Id="rId104" Target="media/rId104.png" /><Relationship Type="http://schemas.openxmlformats.org/officeDocument/2006/relationships/image" Id="rId93" Target="media/rId93.png" /><Relationship Type="http://schemas.openxmlformats.org/officeDocument/2006/relationships/image" Id="rId110" Target="media/rId110.png" /><Relationship Type="http://schemas.openxmlformats.org/officeDocument/2006/relationships/image" Id="rId124" Target="media/rId124.png" /><Relationship Type="http://schemas.openxmlformats.org/officeDocument/2006/relationships/image" Id="rId137" Target="media/rId137.png" /><Relationship Type="http://schemas.openxmlformats.org/officeDocument/2006/relationships/image" Id="rId145" Target="media/rId145.png" /><Relationship Type="http://schemas.openxmlformats.org/officeDocument/2006/relationships/image" Id="rId117" Target="media/rId11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2023-09-26T19:02:37Z</dcterms:created>
  <dcterms:modified xsi:type="dcterms:W3CDTF">2023-09-26T19:02:37Z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