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47.png" ContentType="image/png"/>
  <Override PartName="/word/media/rId54.png" ContentType="image/png"/>
  <Override PartName="/word/media/rId60.png" ContentType="image/png"/>
  <Override PartName="/word/media/rId73.png" ContentType="image/png"/>
  <Override PartName="/word/media/rId67.png" ContentType="image/png"/>
  <Override PartName="/word/media/rId79.png" ContentType="image/png"/>
  <Override PartName="/word/media/rId91.png" ContentType="image/png"/>
  <Override PartName="/word/media/rId85.png" ContentType="image/png"/>
  <Override PartName="/word/media/rId111.png" ContentType="image/png"/>
  <Override PartName="/word/media/rId121.png" ContentType="image/png"/>
  <Override PartName="/word/media/rId128.png" ContentType="image/png"/>
  <Override PartName="/word/media/rId98.png" ContentType="image/png"/>
  <Override PartName="/word/media/rId10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3.migración-funcional-sui"/>
    <w:p>
      <w:pPr>
        <w:pStyle w:val="Heading1"/>
      </w:pPr>
      <w:r>
        <w:t xml:space="preserve">Doc.3.Migración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siu-módulos">
        <w:r>
          <w:rPr>
            <w:rStyle w:val="Hyperlink"/>
          </w:rPr>
          <w:t xml:space="preserve">Migracion.1a.SIU módulos</w:t>
        </w:r>
      </w:hyperlink>
    </w:p>
    <w:p>
      <w:pPr>
        <w:numPr>
          <w:ilvl w:val="1"/>
          <w:numId w:val="1003"/>
        </w:numPr>
        <w:pStyle w:val="Compact"/>
      </w:pPr>
      <w:hyperlink w:anchor="migracion.1b.siu-módulos-componentes">
        <w:r>
          <w:rPr>
            <w:rStyle w:val="Hyperlink"/>
          </w:rPr>
          <w:t xml:space="preserve">Migracion.1b.SIU módulos componentes</w:t>
        </w:r>
      </w:hyperlink>
    </w:p>
    <w:p>
      <w:pPr>
        <w:numPr>
          <w:ilvl w:val="1"/>
          <w:numId w:val="1003"/>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41d75eeb32073b8941fb782816a746d44007ab9">
        <w:r>
          <w:rPr>
            <w:rStyle w:val="Hyperlink"/>
          </w:rPr>
          <w:t xml:space="preserve">Organización. 1n.1.b. Mapa producto PGN. Relatoría</w:t>
        </w:r>
      </w:hyperlink>
    </w:p>
    <w:p>
      <w:pPr>
        <w:numPr>
          <w:ilvl w:val="1"/>
          <w:numId w:val="1004"/>
        </w:numPr>
        <w:pStyle w:val="Compact"/>
      </w:pPr>
      <w:hyperlink w:anchor="X77eeae52cdb9a163e5d64ec38732a647f5ed87b">
        <w:r>
          <w:rPr>
            <w:rStyle w:val="Hyperlink"/>
          </w:rPr>
          <w:t xml:space="preserve">Organización. 2n.1a. Mapa producto PGN. Conciliacion</w:t>
        </w:r>
      </w:hyperlink>
    </w:p>
    <w:p>
      <w:pPr>
        <w:numPr>
          <w:ilvl w:val="1"/>
          <w:numId w:val="1004"/>
        </w:numPr>
        <w:pStyle w:val="Compact"/>
      </w:pPr>
      <w:hyperlink w:anchor="X7fb2109b67dc1249864a78b191ce4b8a389267d">
        <w:r>
          <w:rPr>
            <w:rStyle w:val="Hyperlink"/>
          </w:rPr>
          <w:t xml:space="preserve">Organización. 4n.1. Mapa producto PGN. Estratego</w:t>
        </w:r>
      </w:hyperlink>
    </w:p>
    <w:p>
      <w:pPr>
        <w:numPr>
          <w:ilvl w:val="1"/>
          <w:numId w:val="1004"/>
        </w:numPr>
        <w:pStyle w:val="Compact"/>
      </w:pPr>
      <w:hyperlink w:anchor="X1930f7df0bd023582609abce4634c2ec8c945c8">
        <w:r>
          <w:rPr>
            <w:rStyle w:val="Hyperlink"/>
          </w:rPr>
          <w:t xml:space="preserve">Organización. 3n.1. Mapa producto PGN. SIAF</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pPr>
        <w:numPr>
          <w:ilvl w:val="0"/>
          <w:numId w:val="1001"/>
        </w:numPr>
        <w:pStyle w:val="Compact"/>
      </w:pPr>
      <w:hyperlink w:anchor="análisis-de-productos">
        <w:r>
          <w:rPr>
            <w:rStyle w:val="Hyperlink"/>
          </w:rPr>
          <w:t xml:space="preserve">Análisis de Productos</w:t>
        </w:r>
      </w:hyperlink>
    </w:p>
    <w:p>
      <w:pPr>
        <w:numPr>
          <w:ilvl w:val="1"/>
          <w:numId w:val="1006"/>
        </w:numPr>
        <w:pStyle w:val="Compact"/>
      </w:pPr>
      <w:hyperlink w:anchor="Xb0beaf2f037d17a4a34f272b378a0d10c97537f">
        <w:r>
          <w:rPr>
            <w:rStyle w:val="Hyperlink"/>
          </w:rPr>
          <w:t xml:space="preserve">Organización. 4n.1a. Mapa producto PGN. Comparativa</w:t>
        </w:r>
      </w:hyperlink>
    </w:p>
    <w:p>
      <w:pPr>
        <w:numPr>
          <w:ilvl w:val="0"/>
          <w:numId w:val="1001"/>
        </w:numPr>
        <w:pStyle w:val="Compact"/>
      </w:pPr>
      <w:hyperlink w:anchor="riesgos-técnicos">
        <w:r>
          <w:rPr>
            <w:rStyle w:val="Hyperlink"/>
          </w:rPr>
          <w:t xml:space="preserve">Riesgos Técnicos</w:t>
        </w:r>
      </w:hyperlink>
    </w:p>
    <w:p>
      <w:pPr>
        <w:numPr>
          <w:ilvl w:val="1"/>
          <w:numId w:val="1007"/>
        </w:numPr>
        <w:pStyle w:val="Compact"/>
      </w:pPr>
      <w:hyperlink w:anchor="riesgos.1.-migración-funcional">
        <w:r>
          <w:rPr>
            <w:rStyle w:val="Hyperlink"/>
          </w:rPr>
          <w:t xml:space="preserve">Riesgos.1. Migración funcional</w:t>
        </w:r>
      </w:hyperlink>
    </w:p>
    <w:p>
      <w:pPr>
        <w:numPr>
          <w:ilvl w:val="1"/>
          <w:numId w:val="1007"/>
        </w:numPr>
        <w:pStyle w:val="Compact"/>
      </w:pPr>
      <w:hyperlink w:anchor="riesgos.2.-modelo-riesgo-rsg10">
        <w:r>
          <w:rPr>
            <w:rStyle w:val="Hyperlink"/>
          </w:rPr>
          <w:t xml:space="preserve">Riesgos.2. Modelo Riesgo RSG10</w:t>
        </w:r>
      </w:hyperlink>
    </w:p>
    <w:p>
      <w:r>
        <w:br w:type="page"/>
      </w:r>
    </w:p>
    <w:bookmarkEnd w:id="20"/>
    <w:bookmarkStart w:id="46"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8"/>
        </w:numPr>
        <w:pStyle w:val="Compact"/>
      </w:pPr>
      <w:r>
        <w:t xml:space="preserve">Runtime: Es el servicio que interactúa con el usuario final (GUI) elaborado en Angular 11</w:t>
      </w:r>
    </w:p>
    <w:p>
      <w:pPr>
        <w:numPr>
          <w:ilvl w:val="0"/>
          <w:numId w:val="1008"/>
        </w:numPr>
        <w:pStyle w:val="Compact"/>
      </w:pPr>
      <w:r>
        <w:t xml:space="preserve">API Tx: Servicio api rest base node encargado de realizar las transacciones básicas CRUD</w:t>
      </w:r>
    </w:p>
    <w:p>
      <w:pPr>
        <w:numPr>
          <w:ilvl w:val="0"/>
          <w:numId w:val="1008"/>
        </w:numPr>
        <w:pStyle w:val="Compact"/>
      </w:pPr>
      <w:r>
        <w:t xml:space="preserve">API Config / Seguridad. Servicio Web API .Net Framework encargado de gestionar características con la autenticación y configuración</w:t>
      </w:r>
    </w:p>
    <w:p>
      <w:pPr>
        <w:pStyle w:val="FirstParagraph"/>
      </w:pP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9"/>
        </w:numPr>
        <w:pStyle w:val="Compact"/>
      </w:pPr>
      <w:r>
        <w:t xml:space="preserve">Angular 11 (Web)</w:t>
      </w:r>
    </w:p>
    <w:p>
      <w:pPr>
        <w:numPr>
          <w:ilvl w:val="0"/>
          <w:numId w:val="1009"/>
        </w:numPr>
        <w:pStyle w:val="Compact"/>
      </w:pPr>
      <w:r>
        <w:t xml:space="preserve">API Transaccional (Node Js)</w:t>
      </w:r>
    </w:p>
    <w:p>
      <w:pPr>
        <w:numPr>
          <w:ilvl w:val="0"/>
          <w:numId w:val="1009"/>
        </w:numPr>
        <w:pStyle w:val="Compact"/>
      </w:pPr>
      <w:r>
        <w:t xml:space="preserve">API Config (C#)</w:t>
      </w:r>
    </w:p>
    <w:p>
      <w:pPr>
        <w:numPr>
          <w:ilvl w:val="0"/>
          <w:numId w:val="1009"/>
        </w:numPr>
        <w:pStyle w:val="Compact"/>
      </w:pPr>
      <w:r>
        <w:t xml:space="preserve">Persistencia (SQL)</w:t>
      </w:r>
    </w:p>
    <w:p>
      <w:pPr>
        <w:pStyle w:val="FirstParagraph"/>
      </w:pPr>
      <w:r>
        <w:t xml:space="preserve">Asuntos de la Migración:</w:t>
      </w:r>
    </w:p>
    <w:p>
      <w:pPr>
        <w:numPr>
          <w:ilvl w:val="0"/>
          <w:numId w:val="1010"/>
        </w:numPr>
        <w:pStyle w:val="Compact"/>
      </w:pPr>
      <w:r>
        <w:t xml:space="preserve">Estrategia CMS central</w:t>
      </w:r>
    </w:p>
    <w:p>
      <w:pPr>
        <w:numPr>
          <w:ilvl w:val="0"/>
          <w:numId w:val="1010"/>
        </w:numPr>
        <w:pStyle w:val="Compact"/>
      </w:pPr>
      <w:r>
        <w:t xml:space="preserve">Motor de búsqueda</w:t>
      </w:r>
    </w:p>
    <w:p>
      <w:pPr>
        <w:numPr>
          <w:ilvl w:val="0"/>
          <w:numId w:val="1010"/>
        </w:numPr>
        <w:pStyle w:val="Compact"/>
      </w:pPr>
      <w:r>
        <w:t xml:space="preserve">Estatego como BI</w:t>
      </w:r>
    </w:p>
    <w:p>
      <w:pPr>
        <w:numPr>
          <w:ilvl w:val="0"/>
          <w:numId w:val="1010"/>
        </w:numPr>
        <w:pStyle w:val="Compact"/>
      </w:pPr>
      <w:r>
        <w:t xml:space="preserve">Conciliación y Doku</w:t>
      </w:r>
    </w:p>
    <w:p>
      <w:pPr>
        <w:numPr>
          <w:ilvl w:val="0"/>
          <w:numId w:val="1010"/>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1"/>
        </w:numPr>
        <w:pStyle w:val="Compact"/>
      </w:pPr>
      <w:r>
        <w:t xml:space="preserve">Servidor de Canales (App PGN web y móvil)</w:t>
      </w:r>
    </w:p>
    <w:p>
      <w:pPr>
        <w:numPr>
          <w:ilvl w:val="0"/>
          <w:numId w:val="1011"/>
        </w:numPr>
        <w:pStyle w:val="Compact"/>
      </w:pPr>
      <w:r>
        <w:t xml:space="preserve">Servidor Web App (App SUI)</w:t>
      </w:r>
    </w:p>
    <w:p>
      <w:pPr>
        <w:numPr>
          <w:ilvl w:val="0"/>
          <w:numId w:val="1011"/>
        </w:numPr>
        <w:pStyle w:val="Compact"/>
      </w:pPr>
      <w:r>
        <w:t xml:space="preserve">Servidor Lappiz (Config SUI)</w:t>
      </w:r>
    </w:p>
    <w:p>
      <w:pPr>
        <w:numPr>
          <w:ilvl w:val="0"/>
          <w:numId w:val="1011"/>
        </w:numPr>
        <w:pStyle w:val="Compact"/>
      </w:pPr>
      <w:r>
        <w:t xml:space="preserve">Servidor BDD App (Transaccional)</w:t>
      </w:r>
    </w:p>
    <w:p>
      <w:pPr>
        <w:numPr>
          <w:ilvl w:val="0"/>
          <w:numId w:val="1011"/>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51164"/>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51164"/>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2"/>
        </w:numPr>
        <w:pStyle w:val="Compact"/>
      </w:pPr>
      <w:r>
        <w:t xml:space="preserve">Servidores Web Front End</w:t>
      </w:r>
    </w:p>
    <w:p>
      <w:pPr>
        <w:numPr>
          <w:ilvl w:val="0"/>
          <w:numId w:val="1012"/>
        </w:numPr>
        <w:pStyle w:val="Compact"/>
      </w:pPr>
      <w:r>
        <w:t xml:space="preserve">Servidores de Aplicaciones</w:t>
      </w:r>
    </w:p>
    <w:p>
      <w:pPr>
        <w:numPr>
          <w:ilvl w:val="0"/>
          <w:numId w:val="1012"/>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44"/>
    <w:bookmarkEnd w:id="45"/>
    <w:bookmarkEnd w:id="46"/>
    <w:bookmarkStart w:id="66" w:name="patrón-de-diseño-migración-sui-pgn"/>
    <w:p>
      <w:pPr>
        <w:pStyle w:val="Heading1"/>
      </w:pPr>
      <w:r>
        <w:t xml:space="preserve">Patrón de Diseño Migración SUI PGN</w:t>
      </w:r>
    </w:p>
    <w:bookmarkStart w:id="53" w:name="migracion.1a.siu-módulos"/>
    <w:p>
      <w:pPr>
        <w:pStyle w:val="Heading2"/>
      </w:pPr>
      <w:r>
        <w:t xml:space="preserve">Migracion.1a.SIU módulos</w:t>
      </w:r>
    </w:p>
    <w:bookmarkStart w:id="0" w:name="fig:Migracion.1a.SIUmódulos"/>
    <w:p>
      <w:pPr>
        <w:pStyle w:val="CaptionedFigure"/>
      </w:pPr>
      <w:bookmarkStart w:id="50" w:name="fig:Migracion.1a.SIUmódulos"/>
      <w:r>
        <w:drawing>
          <wp:inline>
            <wp:extent cx="5943600" cy="3833926"/>
            <wp:effectExtent b="0" l="0" r="0" t="0"/>
            <wp:docPr descr="Figure 5: Diagram: Migracion.1a.SIU módulos" title="" id="48" name="Picture"/>
            <a:graphic>
              <a:graphicData uri="http://schemas.openxmlformats.org/drawingml/2006/picture">
                <pic:pic>
                  <pic:nvPicPr>
                    <pic:cNvPr descr="images/Migracion.1a.SIUmódulos.png" id="49" name="Picture"/>
                    <pic:cNvPicPr>
                      <a:picLocks noChangeArrowheads="1" noChangeAspect="1"/>
                    </pic:cNvPicPr>
                  </pic:nvPicPr>
                  <pic:blipFill>
                    <a:blip r:embed="rId47"/>
                    <a:stretch>
                      <a:fillRect/>
                    </a:stretch>
                  </pic:blipFill>
                  <pic:spPr bwMode="auto">
                    <a:xfrm>
                      <a:off x="0" y="0"/>
                      <a:ext cx="5943600" cy="3833926"/>
                    </a:xfrm>
                    <a:prstGeom prst="rect">
                      <a:avLst/>
                    </a:prstGeom>
                    <a:noFill/>
                    <a:ln w="9525">
                      <a:noFill/>
                      <a:headEnd/>
                      <a:tailEnd/>
                    </a:ln>
                  </pic:spPr>
                </pic:pic>
              </a:graphicData>
            </a:graphic>
          </wp:inline>
        </w:drawing>
      </w:r>
      <w:bookmarkEnd w:id="50"/>
    </w:p>
    <w:p>
      <w:pPr>
        <w:pStyle w:val="ImageCaption"/>
      </w:pPr>
      <w:r>
        <w:t xml:space="preserve">Figure 5: Diagram: Migracion.1a.SIU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5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1"/>
    <w:bookmarkStart w:id="52"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2"/>
    <w:bookmarkEnd w:id="53"/>
    <w:bookmarkStart w:id="59" w:name="migracion.1b.siu-módulos-componentes"/>
    <w:p>
      <w:pPr>
        <w:pStyle w:val="Heading2"/>
      </w:pPr>
      <w:r>
        <w:t xml:space="preserve">Migracion.1b.SIU módulos componentes</w:t>
      </w:r>
    </w:p>
    <w:bookmarkStart w:id="0" w:name="fig:Migracion.1b.SIUmóduloscomponentes"/>
    <w:p>
      <w:pPr>
        <w:pStyle w:val="CaptionedFigure"/>
      </w:pPr>
      <w:bookmarkStart w:id="57" w:name="fig:Migracion.1b.SIUmóduloscomponentes"/>
      <w:r>
        <w:drawing>
          <wp:inline>
            <wp:extent cx="5943600" cy="3487429"/>
            <wp:effectExtent b="0" l="0" r="0" t="0"/>
            <wp:docPr descr="Figure 6: Diagram: Migracion.1b.SIU módulos componentes" title="" id="55" name="Picture"/>
            <a:graphic>
              <a:graphicData uri="http://schemas.openxmlformats.org/drawingml/2006/picture">
                <pic:pic>
                  <pic:nvPicPr>
                    <pic:cNvPr descr="images/Migracion.1b.SIUmóduloscomponentes.png" id="56" name="Picture"/>
                    <pic:cNvPicPr>
                      <a:picLocks noChangeArrowheads="1" noChangeAspect="1"/>
                    </pic:cNvPicPr>
                  </pic:nvPicPr>
                  <pic:blipFill>
                    <a:blip r:embed="rId54"/>
                    <a:stretch>
                      <a:fillRect/>
                    </a:stretch>
                  </pic:blipFill>
                  <pic:spPr bwMode="auto">
                    <a:xfrm>
                      <a:off x="0" y="0"/>
                      <a:ext cx="5943600" cy="3487429"/>
                    </a:xfrm>
                    <a:prstGeom prst="rect">
                      <a:avLst/>
                    </a:prstGeom>
                    <a:noFill/>
                    <a:ln w="9525">
                      <a:noFill/>
                      <a:headEnd/>
                      <a:tailEnd/>
                    </a:ln>
                  </pic:spPr>
                </pic:pic>
              </a:graphicData>
            </a:graphic>
          </wp:inline>
        </w:drawing>
      </w:r>
      <w:bookmarkEnd w:id="57"/>
    </w:p>
    <w:p>
      <w:pPr>
        <w:pStyle w:val="ImageCaption"/>
      </w:pPr>
      <w:r>
        <w:t xml:space="preserve">Figure 6: Diagram: Migracion.1b.SIU 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4"/>
        </w:numPr>
        <w:pStyle w:val="Compact"/>
      </w:pPr>
      <w:r>
        <w:t xml:space="preserve">Presentación: Angular 11 (Web)</w:t>
      </w:r>
    </w:p>
    <w:p>
      <w:pPr>
        <w:numPr>
          <w:ilvl w:val="0"/>
          <w:numId w:val="1014"/>
        </w:numPr>
        <w:pStyle w:val="Compact"/>
      </w:pPr>
      <w:r>
        <w:t xml:space="preserve">PGN SUI: API Transaccional (Node Js)</w:t>
      </w:r>
    </w:p>
    <w:p>
      <w:pPr>
        <w:numPr>
          <w:ilvl w:val="0"/>
          <w:numId w:val="1014"/>
        </w:numPr>
        <w:pStyle w:val="Compact"/>
      </w:pPr>
      <w:r>
        <w:t xml:space="preserve">Administración: API Config (C#)</w:t>
      </w:r>
    </w:p>
    <w:p>
      <w:pPr>
        <w:numPr>
          <w:ilvl w:val="0"/>
          <w:numId w:val="1014"/>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5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8"/>
    <w:bookmarkEnd w:id="59"/>
    <w:bookmarkStart w:id="65" w:name="migracion.1c.siu-modulos-colaboración"/>
    <w:p>
      <w:pPr>
        <w:pStyle w:val="Heading2"/>
      </w:pPr>
      <w:r>
        <w:t xml:space="preserve">Migracion.1c.SIU modulos colaboración</w:t>
      </w:r>
    </w:p>
    <w:bookmarkStart w:id="0" w:name="fig:Migracion.1c.SIUmoduloscolaboración"/>
    <w:p>
      <w:pPr>
        <w:pStyle w:val="CaptionedFigure"/>
      </w:pPr>
      <w:bookmarkStart w:id="63" w:name="fig:Migracion.1c.SIUmoduloscolaboración"/>
      <w:r>
        <w:drawing>
          <wp:inline>
            <wp:extent cx="5943600" cy="4721209"/>
            <wp:effectExtent b="0" l="0" r="0" t="0"/>
            <wp:docPr descr="Figure 7: Diagram: Migracion.1c.SIU modulos colaboración" title="" id="61" name="Picture"/>
            <a:graphic>
              <a:graphicData uri="http://schemas.openxmlformats.org/drawingml/2006/picture">
                <pic:pic>
                  <pic:nvPicPr>
                    <pic:cNvPr descr="images/Migracion.1c.SIUmoduloscolaboración.png" id="62" name="Picture"/>
                    <pic:cNvPicPr>
                      <a:picLocks noChangeArrowheads="1" noChangeAspect="1"/>
                    </pic:cNvPicPr>
                  </pic:nvPicPr>
                  <pic:blipFill>
                    <a:blip r:embed="rId60"/>
                    <a:stretch>
                      <a:fillRect/>
                    </a:stretch>
                  </pic:blipFill>
                  <pic:spPr bwMode="auto">
                    <a:xfrm>
                      <a:off x="0" y="0"/>
                      <a:ext cx="5943600" cy="4721209"/>
                    </a:xfrm>
                    <a:prstGeom prst="rect">
                      <a:avLst/>
                    </a:prstGeom>
                    <a:noFill/>
                    <a:ln w="9525">
                      <a:noFill/>
                      <a:headEnd/>
                      <a:tailEnd/>
                    </a:ln>
                  </pic:spPr>
                </pic:pic>
              </a:graphicData>
            </a:graphic>
          </wp:inline>
        </w:drawing>
      </w:r>
      <w:bookmarkEnd w:id="63"/>
    </w:p>
    <w:p>
      <w:pPr>
        <w:pStyle w:val="ImageCaption"/>
      </w:pPr>
      <w:r>
        <w:t xml:space="preserve">Figure 7: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64"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64"/>
    <w:bookmarkEnd w:id="65"/>
    <w:bookmarkEnd w:id="66"/>
    <w:bookmarkStart w:id="97" w:name="organización-cambios-arquitectura"/>
    <w:p>
      <w:pPr>
        <w:pStyle w:val="Heading1"/>
      </w:pPr>
      <w:r>
        <w:t xml:space="preserve">Organización cambios arquitectura</w:t>
      </w:r>
    </w:p>
    <w:bookmarkStart w:id="72" w:name="organización.-1n.-mapa-producto"/>
    <w:p>
      <w:pPr>
        <w:pStyle w:val="Heading2"/>
      </w:pPr>
      <w:r>
        <w:t xml:space="preserve">Organización. 1n. Mapa producto</w:t>
      </w:r>
    </w:p>
    <w:bookmarkStart w:id="0" w:name="fig:Organización.1n.Mapaproducto"/>
    <w:p>
      <w:pPr>
        <w:pStyle w:val="CaptionedFigure"/>
      </w:pPr>
      <w:bookmarkStart w:id="70" w:name="fig:Organización.1n.Mapaproducto"/>
      <w:r>
        <w:drawing>
          <wp:inline>
            <wp:extent cx="2871216" cy="4368350"/>
            <wp:effectExtent b="0" l="0" r="0" t="0"/>
            <wp:docPr descr="Figure 8: Diagram: Organización. 1n. Mapa producto" title="" id="68" name="Picture"/>
            <a:graphic>
              <a:graphicData uri="http://schemas.openxmlformats.org/drawingml/2006/picture">
                <pic:pic>
                  <pic:nvPicPr>
                    <pic:cNvPr descr="images/Organización.1n.Mapaproducto.png" id="69" name="Picture"/>
                    <pic:cNvPicPr>
                      <a:picLocks noChangeArrowheads="1" noChangeAspect="1"/>
                    </pic:cNvPicPr>
                  </pic:nvPicPr>
                  <pic:blipFill>
                    <a:blip r:embed="rId67"/>
                    <a:stretch>
                      <a:fillRect/>
                    </a:stretch>
                  </pic:blipFill>
                  <pic:spPr bwMode="auto">
                    <a:xfrm>
                      <a:off x="0" y="0"/>
                      <a:ext cx="2871216" cy="4368350"/>
                    </a:xfrm>
                    <a:prstGeom prst="rect">
                      <a:avLst/>
                    </a:prstGeom>
                    <a:noFill/>
                    <a:ln w="9525">
                      <a:noFill/>
                      <a:headEnd/>
                      <a:tailEnd/>
                    </a:ln>
                  </pic:spPr>
                </pic:pic>
              </a:graphicData>
            </a:graphic>
          </wp:inline>
        </w:drawing>
      </w:r>
      <w:bookmarkEnd w:id="70"/>
    </w:p>
    <w:p>
      <w:pPr>
        <w:pStyle w:val="ImageCaption"/>
      </w:pPr>
      <w:r>
        <w:t xml:space="preserve">Figure 8: Diagram: Organización. 1n. Mapa producto</w:t>
      </w:r>
    </w:p>
    <w:bookmarkEnd w:id="0"/>
    <w:bookmarkStart w:id="71"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bookmarkEnd w:id="71"/>
    <w:bookmarkEnd w:id="72"/>
    <w:bookmarkStart w:id="78"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76" w:name="X836ecee3e762689cb8040fe8ebeaeac3fb16a62"/>
      <w:r>
        <w:drawing>
          <wp:inline>
            <wp:extent cx="5943600" cy="3844606"/>
            <wp:effectExtent b="0" l="0" r="0" t="0"/>
            <wp:docPr descr="Figure 9: Diagram: Organización. 1n.1.b. Mapa producto PGN. Relatoría" title="" id="74" name="Picture"/>
            <a:graphic>
              <a:graphicData uri="http://schemas.openxmlformats.org/drawingml/2006/picture">
                <pic:pic>
                  <pic:nvPicPr>
                    <pic:cNvPr descr="images/Organización.1n.1.b.MapaproductoPGN.Relatoría.png" id="75" name="Picture"/>
                    <pic:cNvPicPr>
                      <a:picLocks noChangeArrowheads="1" noChangeAspect="1"/>
                    </pic:cNvPicPr>
                  </pic:nvPicPr>
                  <pic:blipFill>
                    <a:blip r:embed="rId73"/>
                    <a:stretch>
                      <a:fillRect/>
                    </a:stretch>
                  </pic:blipFill>
                  <pic:spPr bwMode="auto">
                    <a:xfrm>
                      <a:off x="0" y="0"/>
                      <a:ext cx="5943600" cy="3844606"/>
                    </a:xfrm>
                    <a:prstGeom prst="rect">
                      <a:avLst/>
                    </a:prstGeom>
                    <a:noFill/>
                    <a:ln w="9525">
                      <a:noFill/>
                      <a:headEnd/>
                      <a:tailEnd/>
                    </a:ln>
                  </pic:spPr>
                </pic:pic>
              </a:graphicData>
            </a:graphic>
          </wp:inline>
        </w:drawing>
      </w:r>
      <w:bookmarkEnd w:id="76"/>
    </w:p>
    <w:p>
      <w:pPr>
        <w:pStyle w:val="ImageCaption"/>
      </w:pPr>
      <w:r>
        <w:t xml:space="preserve">Figure 9: Diagram: Organización. 1n.1.b. Mapa producto PGN. Relatoría</w:t>
      </w:r>
    </w:p>
    <w:bookmarkEnd w:id="0"/>
    <w:bookmarkStart w:id="77"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7"/>
    <w:bookmarkEnd w:id="78"/>
    <w:bookmarkStart w:id="84"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82" w:name="X628ed66cb544081d9a0aa0f780a573568c29a1b"/>
      <w:r>
        <w:drawing>
          <wp:inline>
            <wp:extent cx="5943600" cy="3538059"/>
            <wp:effectExtent b="0" l="0" r="0" t="0"/>
            <wp:docPr descr="Figure 10: Diagram: Organización. 2n.1a. Mapa producto PGN. Conciliacion" title="" id="80" name="Picture"/>
            <a:graphic>
              <a:graphicData uri="http://schemas.openxmlformats.org/drawingml/2006/picture">
                <pic:pic>
                  <pic:nvPicPr>
                    <pic:cNvPr descr="images/Organización.2n.1a.MapaproductoPGN.Conciliacion.png" id="81" name="Picture"/>
                    <pic:cNvPicPr>
                      <a:picLocks noChangeArrowheads="1" noChangeAspect="1"/>
                    </pic:cNvPicPr>
                  </pic:nvPicPr>
                  <pic:blipFill>
                    <a:blip r:embed="rId79"/>
                    <a:stretch>
                      <a:fillRect/>
                    </a:stretch>
                  </pic:blipFill>
                  <pic:spPr bwMode="auto">
                    <a:xfrm>
                      <a:off x="0" y="0"/>
                      <a:ext cx="5943600" cy="3538059"/>
                    </a:xfrm>
                    <a:prstGeom prst="rect">
                      <a:avLst/>
                    </a:prstGeom>
                    <a:noFill/>
                    <a:ln w="9525">
                      <a:noFill/>
                      <a:headEnd/>
                      <a:tailEnd/>
                    </a:ln>
                  </pic:spPr>
                </pic:pic>
              </a:graphicData>
            </a:graphic>
          </wp:inline>
        </w:drawing>
      </w:r>
      <w:bookmarkEnd w:id="82"/>
    </w:p>
    <w:p>
      <w:pPr>
        <w:pStyle w:val="ImageCaption"/>
      </w:pPr>
      <w:r>
        <w:t xml:space="preserve">Figure 10: Diagram: Organización. 2n.1a. Mapa producto PGN. Conciliacion</w:t>
      </w:r>
    </w:p>
    <w:bookmarkEnd w:id="0"/>
    <w:bookmarkStart w:id="8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bookmarkEnd w:id="83"/>
    <w:bookmarkEnd w:id="84"/>
    <w:bookmarkStart w:id="90"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88" w:name="X2a441334dd3f7ab362149e16ebe0ca87a74a474"/>
      <w:r>
        <w:drawing>
          <wp:inline>
            <wp:extent cx="5943600" cy="4444511"/>
            <wp:effectExtent b="0" l="0" r="0" t="0"/>
            <wp:docPr descr="Figure 11: Diagram: Organización. 4n.1. Mapa producto PGN. Estratego" title="" id="86" name="Picture"/>
            <a:graphic>
              <a:graphicData uri="http://schemas.openxmlformats.org/drawingml/2006/picture">
                <pic:pic>
                  <pic:nvPicPr>
                    <pic:cNvPr descr="images/Organización.4n.1.MapaproductoPGN.Estratego.png" id="87" name="Picture"/>
                    <pic:cNvPicPr>
                      <a:picLocks noChangeArrowheads="1" noChangeAspect="1"/>
                    </pic:cNvPicPr>
                  </pic:nvPicPr>
                  <pic:blipFill>
                    <a:blip r:embed="rId85"/>
                    <a:stretch>
                      <a:fillRect/>
                    </a:stretch>
                  </pic:blipFill>
                  <pic:spPr bwMode="auto">
                    <a:xfrm>
                      <a:off x="0" y="0"/>
                      <a:ext cx="5943600" cy="4444511"/>
                    </a:xfrm>
                    <a:prstGeom prst="rect">
                      <a:avLst/>
                    </a:prstGeom>
                    <a:noFill/>
                    <a:ln w="9525">
                      <a:noFill/>
                      <a:headEnd/>
                      <a:tailEnd/>
                    </a:ln>
                  </pic:spPr>
                </pic:pic>
              </a:graphicData>
            </a:graphic>
          </wp:inline>
        </w:drawing>
      </w:r>
      <w:bookmarkEnd w:id="88"/>
    </w:p>
    <w:p>
      <w:pPr>
        <w:pStyle w:val="ImageCaption"/>
      </w:pPr>
      <w:r>
        <w:t xml:space="preserve">Figure 11: Diagram: Organización. 4n.1. Mapa producto PGN. Estratego</w:t>
      </w:r>
    </w:p>
    <w:bookmarkEnd w:id="0"/>
    <w:bookmarkStart w:id="8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bookmarkEnd w:id="89"/>
    <w:bookmarkEnd w:id="90"/>
    <w:bookmarkStart w:id="96" w:name="X1930f7df0bd023582609abce4634c2ec8c945c8"/>
    <w:p>
      <w:pPr>
        <w:pStyle w:val="Heading2"/>
      </w:pPr>
      <w:r>
        <w:t xml:space="preserve">Organización. 3n.1. Mapa producto PGN. SIAF</w:t>
      </w:r>
    </w:p>
    <w:bookmarkStart w:id="0" w:name="fig:Organización.3n.1.MapaproductoPGN.SIAF"/>
    <w:p>
      <w:pPr>
        <w:pStyle w:val="CaptionedFigure"/>
      </w:pPr>
      <w:bookmarkStart w:id="94" w:name="Xb7eabf230676024350447ef5b5e72cc9a12f850"/>
      <w:r>
        <w:drawing>
          <wp:inline>
            <wp:extent cx="5943600" cy="2784787"/>
            <wp:effectExtent b="0" l="0" r="0" t="0"/>
            <wp:docPr descr="Figure 12: Diagram: Organización. 3n.1. Mapa producto PGN. SIAF" title="" id="92" name="Picture"/>
            <a:graphic>
              <a:graphicData uri="http://schemas.openxmlformats.org/drawingml/2006/picture">
                <pic:pic>
                  <pic:nvPicPr>
                    <pic:cNvPr descr="images/Organización.3n.1.MapaproductoPGN.SIAF.png" id="93" name="Picture"/>
                    <pic:cNvPicPr>
                      <a:picLocks noChangeArrowheads="1" noChangeAspect="1"/>
                    </pic:cNvPicPr>
                  </pic:nvPicPr>
                  <pic:blipFill>
                    <a:blip r:embed="rId91"/>
                    <a:stretch>
                      <a:fillRect/>
                    </a:stretch>
                  </pic:blipFill>
                  <pic:spPr bwMode="auto">
                    <a:xfrm>
                      <a:off x="0" y="0"/>
                      <a:ext cx="5943600" cy="2784787"/>
                    </a:xfrm>
                    <a:prstGeom prst="rect">
                      <a:avLst/>
                    </a:prstGeom>
                    <a:noFill/>
                    <a:ln w="9525">
                      <a:noFill/>
                      <a:headEnd/>
                      <a:tailEnd/>
                    </a:ln>
                  </pic:spPr>
                </pic:pic>
              </a:graphicData>
            </a:graphic>
          </wp:inline>
        </w:drawing>
      </w:r>
      <w:bookmarkEnd w:id="94"/>
    </w:p>
    <w:p>
      <w:pPr>
        <w:pStyle w:val="ImageCaption"/>
      </w:pPr>
      <w:r>
        <w:t xml:space="preserve">Figure 12: Diagram: Organización. 3n.1. Mapa producto PGN. SIAF</w:t>
      </w:r>
    </w:p>
    <w:bookmarkEnd w:id="0"/>
    <w:bookmarkStart w:id="95"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95"/>
    <w:bookmarkEnd w:id="96"/>
    <w:bookmarkEnd w:id="97"/>
    <w:bookmarkStart w:id="110" w:name="arquitectura-de-seguridad-sui-migración"/>
    <w:p>
      <w:pPr>
        <w:pStyle w:val="Heading1"/>
      </w:pPr>
      <w:r>
        <w:t xml:space="preserve">Arquitectura de Seguridad, SUI Migración</w:t>
      </w:r>
    </w:p>
    <w:bookmarkStart w:id="103" w:name="seguridad.-1.-requerimientos"/>
    <w:p>
      <w:pPr>
        <w:pStyle w:val="Heading2"/>
      </w:pPr>
      <w:r>
        <w:t xml:space="preserve">Seguridad. 1. Requerimientos</w:t>
      </w:r>
    </w:p>
    <w:bookmarkStart w:id="0" w:name="fig:Seguridad.1.Requerimientos"/>
    <w:p>
      <w:pPr>
        <w:pStyle w:val="CaptionedFigure"/>
      </w:pPr>
      <w:bookmarkStart w:id="101" w:name="fig:Seguridad.1.Requerimientos"/>
      <w:r>
        <w:drawing>
          <wp:inline>
            <wp:extent cx="5943600" cy="5031276"/>
            <wp:effectExtent b="0" l="0" r="0" t="0"/>
            <wp:docPr descr="Figure 13: Diagram: Seguridad. 1. Requerimientos" title="" id="99" name="Picture"/>
            <a:graphic>
              <a:graphicData uri="http://schemas.openxmlformats.org/drawingml/2006/picture">
                <pic:pic>
                  <pic:nvPicPr>
                    <pic:cNvPr descr="images/Seguridad.1.Requerimientos.png" id="100" name="Picture"/>
                    <pic:cNvPicPr>
                      <a:picLocks noChangeArrowheads="1" noChangeAspect="1"/>
                    </pic:cNvPicPr>
                  </pic:nvPicPr>
                  <pic:blipFill>
                    <a:blip r:embed="rId98"/>
                    <a:stretch>
                      <a:fillRect/>
                    </a:stretch>
                  </pic:blipFill>
                  <pic:spPr bwMode="auto">
                    <a:xfrm>
                      <a:off x="0" y="0"/>
                      <a:ext cx="5943600" cy="5031276"/>
                    </a:xfrm>
                    <a:prstGeom prst="rect">
                      <a:avLst/>
                    </a:prstGeom>
                    <a:noFill/>
                    <a:ln w="9525">
                      <a:noFill/>
                      <a:headEnd/>
                      <a:tailEnd/>
                    </a:ln>
                  </pic:spPr>
                </pic:pic>
              </a:graphicData>
            </a:graphic>
          </wp:inline>
        </w:drawing>
      </w:r>
      <w:bookmarkEnd w:id="101"/>
    </w:p>
    <w:p>
      <w:pPr>
        <w:pStyle w:val="ImageCaption"/>
      </w:pPr>
      <w:r>
        <w:t xml:space="preserve">Figure 13: Diagram: Seguridad. 1. Requerimientos</w:t>
      </w:r>
    </w:p>
    <w:bookmarkEnd w:id="0"/>
    <w:bookmarkStart w:id="102"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2"/>
    <w:bookmarkEnd w:id="103"/>
    <w:bookmarkStart w:id="109" w:name="seguridad.-linebase.2.portal"/>
    <w:p>
      <w:pPr>
        <w:pStyle w:val="Heading2"/>
      </w:pPr>
      <w:r>
        <w:t xml:space="preserve">Seguridad. Linebase.2.Portal</w:t>
      </w:r>
    </w:p>
    <w:bookmarkStart w:id="0" w:name="fig:Seguridad.Linebase.2.Portal"/>
    <w:p>
      <w:pPr>
        <w:pStyle w:val="CaptionedFigure"/>
      </w:pPr>
      <w:bookmarkStart w:id="107" w:name="fig:Seguridad.Linebase.2.Portal"/>
      <w:r>
        <w:drawing>
          <wp:inline>
            <wp:extent cx="5943600" cy="2255821"/>
            <wp:effectExtent b="0" l="0" r="0" t="0"/>
            <wp:docPr descr="Figure 14: Diagram: Seguridad. Linebase.2.Portal" title="" id="105" name="Picture"/>
            <a:graphic>
              <a:graphicData uri="http://schemas.openxmlformats.org/drawingml/2006/picture">
                <pic:pic>
                  <pic:nvPicPr>
                    <pic:cNvPr descr="images/Seguridad.Linebase.2.Portal.png" id="106" name="Picture"/>
                    <pic:cNvPicPr>
                      <a:picLocks noChangeArrowheads="1" noChangeAspect="1"/>
                    </pic:cNvPicPr>
                  </pic:nvPicPr>
                  <pic:blipFill>
                    <a:blip r:embed="rId104"/>
                    <a:stretch>
                      <a:fillRect/>
                    </a:stretch>
                  </pic:blipFill>
                  <pic:spPr bwMode="auto">
                    <a:xfrm>
                      <a:off x="0" y="0"/>
                      <a:ext cx="5943600" cy="2255821"/>
                    </a:xfrm>
                    <a:prstGeom prst="rect">
                      <a:avLst/>
                    </a:prstGeom>
                    <a:noFill/>
                    <a:ln w="9525">
                      <a:noFill/>
                      <a:headEnd/>
                      <a:tailEnd/>
                    </a:ln>
                  </pic:spPr>
                </pic:pic>
              </a:graphicData>
            </a:graphic>
          </wp:inline>
        </w:drawing>
      </w:r>
      <w:bookmarkEnd w:id="107"/>
    </w:p>
    <w:p>
      <w:pPr>
        <w:pStyle w:val="ImageCaption"/>
      </w:pPr>
      <w:r>
        <w:t xml:space="preserve">Figure 14: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5"/>
        </w:numPr>
        <w:pStyle w:val="Compact"/>
      </w:pPr>
      <w:r>
        <w:t xml:space="preserve">Servidores Web Front End</w:t>
      </w:r>
    </w:p>
    <w:p>
      <w:pPr>
        <w:numPr>
          <w:ilvl w:val="0"/>
          <w:numId w:val="1015"/>
        </w:numPr>
        <w:pStyle w:val="Compact"/>
      </w:pPr>
      <w:r>
        <w:t xml:space="preserve">Servidores de Aplicaciones</w:t>
      </w:r>
    </w:p>
    <w:p>
      <w:pPr>
        <w:numPr>
          <w:ilvl w:val="0"/>
          <w:numId w:val="1015"/>
        </w:numPr>
        <w:pStyle w:val="Compact"/>
      </w:pPr>
      <w:r>
        <w:t xml:space="preserve">Servidores de SQL Server</w:t>
      </w:r>
    </w:p>
    <w:bookmarkStart w:id="108" w:name="catálogo-de-elementos-1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108"/>
    <w:bookmarkEnd w:id="109"/>
    <w:bookmarkEnd w:id="110"/>
    <w:bookmarkStart w:id="120" w:name="análisis-de-productos"/>
    <w:p>
      <w:pPr>
        <w:pStyle w:val="Heading1"/>
      </w:pPr>
      <w:r>
        <w:t xml:space="preserve">Análisis de Productos</w:t>
      </w:r>
    </w:p>
    <w:bookmarkStart w:id="119"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14" w:name="X1ca09870ab7df187bfb87414e138f985a456e3e"/>
      <w:r>
        <w:drawing>
          <wp:inline>
            <wp:extent cx="5943600" cy="2804108"/>
            <wp:effectExtent b="0" l="0" r="0" t="0"/>
            <wp:docPr descr="Figure 15: Diagram: Organización. 4n.1a. Mapa producto PGN. Comparativa" title="" id="112" name="Picture"/>
            <a:graphic>
              <a:graphicData uri="http://schemas.openxmlformats.org/drawingml/2006/picture">
                <pic:pic>
                  <pic:nvPicPr>
                    <pic:cNvPr descr="images/Organización.4n.1a.MapaproductoPGN.Comparativa.png" id="113" name="Picture"/>
                    <pic:cNvPicPr>
                      <a:picLocks noChangeArrowheads="1" noChangeAspect="1"/>
                    </pic:cNvPicPr>
                  </pic:nvPicPr>
                  <pic:blipFill>
                    <a:blip r:embed="rId111"/>
                    <a:stretch>
                      <a:fillRect/>
                    </a:stretch>
                  </pic:blipFill>
                  <pic:spPr bwMode="auto">
                    <a:xfrm>
                      <a:off x="0" y="0"/>
                      <a:ext cx="5943600" cy="2804108"/>
                    </a:xfrm>
                    <a:prstGeom prst="rect">
                      <a:avLst/>
                    </a:prstGeom>
                    <a:noFill/>
                    <a:ln w="9525">
                      <a:noFill/>
                      <a:headEnd/>
                      <a:tailEnd/>
                    </a:ln>
                  </pic:spPr>
                </pic:pic>
              </a:graphicData>
            </a:graphic>
          </wp:inline>
        </w:drawing>
      </w:r>
      <w:bookmarkEnd w:id="114"/>
    </w:p>
    <w:p>
      <w:pPr>
        <w:pStyle w:val="ImageCaption"/>
      </w:pPr>
      <w:r>
        <w:t xml:space="preserve">Figure 15: Diagram: Organización. 4n.1a. Mapa producto PGN. Comparativa</w:t>
      </w:r>
    </w:p>
    <w:bookmarkEnd w:id="0"/>
    <w:p>
      <w:pPr>
        <w:pStyle w:val="BodyText"/>
      </w:pPr>
      <w:r>
        <w:t xml:space="preserve">Mapa de productos. Comparativa funcional y técnica de módulos PGN, SIAF (izq.) y Estratego (derecha).</w:t>
      </w:r>
    </w:p>
    <w:bookmarkStart w:id="115"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15"/>
    <w:bookmarkStart w:id="116"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16"/>
    <w:bookmarkStart w:id="117"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17"/>
    <w:bookmarkStart w:id="118"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 (copy)</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18"/>
    <w:bookmarkEnd w:id="119"/>
    <w:bookmarkEnd w:id="120"/>
    <w:bookmarkStart w:id="136" w:name="riesgos-técnicos"/>
    <w:p>
      <w:pPr>
        <w:pStyle w:val="Heading1"/>
      </w:pPr>
      <w:r>
        <w:t xml:space="preserve">Riesgos Técnicos</w:t>
      </w:r>
    </w:p>
    <w:bookmarkStart w:id="127" w:name="riesgos.1.-migración-funcional"/>
    <w:p>
      <w:pPr>
        <w:pStyle w:val="Heading2"/>
      </w:pPr>
      <w:r>
        <w:t xml:space="preserve">Riesgos.1. Migración funcional</w:t>
      </w:r>
    </w:p>
    <w:bookmarkStart w:id="0" w:name="fig:Riesgos.1.Migraciónfuncional"/>
    <w:p>
      <w:pPr>
        <w:pStyle w:val="CaptionedFigure"/>
      </w:pPr>
      <w:bookmarkStart w:id="124" w:name="fig:Riesgos.1.Migraciónfuncional"/>
      <w:r>
        <w:drawing>
          <wp:inline>
            <wp:extent cx="5943600" cy="3827553"/>
            <wp:effectExtent b="0" l="0" r="0" t="0"/>
            <wp:docPr descr="Figure 16: Diagram: Riesgos.1. Migración funcional" title="" id="122" name="Picture"/>
            <a:graphic>
              <a:graphicData uri="http://schemas.openxmlformats.org/drawingml/2006/picture">
                <pic:pic>
                  <pic:nvPicPr>
                    <pic:cNvPr descr="images/Riesgos.1.Migraciónfuncional.png" id="123" name="Picture"/>
                    <pic:cNvPicPr>
                      <a:picLocks noChangeArrowheads="1" noChangeAspect="1"/>
                    </pic:cNvPicPr>
                  </pic:nvPicPr>
                  <pic:blipFill>
                    <a:blip r:embed="rId121"/>
                    <a:stretch>
                      <a:fillRect/>
                    </a:stretch>
                  </pic:blipFill>
                  <pic:spPr bwMode="auto">
                    <a:xfrm>
                      <a:off x="0" y="0"/>
                      <a:ext cx="5943600" cy="3827553"/>
                    </a:xfrm>
                    <a:prstGeom prst="rect">
                      <a:avLst/>
                    </a:prstGeom>
                    <a:noFill/>
                    <a:ln w="9525">
                      <a:noFill/>
                      <a:headEnd/>
                      <a:tailEnd/>
                    </a:ln>
                  </pic:spPr>
                </pic:pic>
              </a:graphicData>
            </a:graphic>
          </wp:inline>
        </w:drawing>
      </w:r>
      <w:bookmarkEnd w:id="124"/>
    </w:p>
    <w:p>
      <w:pPr>
        <w:pStyle w:val="ImageCaption"/>
      </w:pPr>
      <w:r>
        <w:t xml:space="preserve">Figure 16: Diagram: Riesgos.1. Migración funcional</w:t>
      </w:r>
    </w:p>
    <w:bookmarkEnd w:id="0"/>
    <w:p>
      <w:pPr>
        <w:pStyle w:val="BodyText"/>
      </w:pPr>
      <w:r>
        <w:t xml:space="preserve">Riesgos de la migración funcional:</w:t>
      </w:r>
    </w:p>
    <w:p>
      <w:pPr>
        <w:numPr>
          <w:ilvl w:val="0"/>
          <w:numId w:val="1016"/>
        </w:numPr>
        <w:pStyle w:val="Compact"/>
      </w:pPr>
      <w:r>
        <w:t xml:space="preserve">RSG1. Estrategia CMS central</w:t>
      </w:r>
    </w:p>
    <w:p>
      <w:pPr>
        <w:numPr>
          <w:ilvl w:val="0"/>
          <w:numId w:val="1016"/>
        </w:numPr>
        <w:pStyle w:val="Compact"/>
      </w:pPr>
      <w:r>
        <w:t xml:space="preserve">RSG2. Motor de búsqueda</w:t>
      </w:r>
    </w:p>
    <w:p>
      <w:pPr>
        <w:numPr>
          <w:ilvl w:val="0"/>
          <w:numId w:val="1016"/>
        </w:numPr>
        <w:pStyle w:val="Compact"/>
      </w:pPr>
      <w:r>
        <w:t xml:space="preserve">RSG3. Estatego como BI</w:t>
      </w:r>
    </w:p>
    <w:p>
      <w:pPr>
        <w:numPr>
          <w:ilvl w:val="0"/>
          <w:numId w:val="1016"/>
        </w:numPr>
        <w:pStyle w:val="Compact"/>
      </w:pPr>
      <w:r>
        <w:t xml:space="preserve">RSG4. Conciliación y Doku</w:t>
      </w:r>
    </w:p>
    <w:p>
      <w:pPr>
        <w:numPr>
          <w:ilvl w:val="0"/>
          <w:numId w:val="1016"/>
        </w:numPr>
        <w:pStyle w:val="Compact"/>
      </w:pPr>
      <w:r>
        <w:t xml:space="preserve">RSG5. Gestión de sesiones / caducidad</w:t>
      </w:r>
    </w:p>
    <w:p>
      <w:pPr>
        <w:numPr>
          <w:ilvl w:val="0"/>
          <w:numId w:val="1016"/>
        </w:numPr>
        <w:pStyle w:val="Compact"/>
      </w:pPr>
      <w:r>
        <w:t xml:space="preserve">RSG6. Componentes de negocio</w:t>
      </w:r>
    </w:p>
    <w:p>
      <w:pPr>
        <w:numPr>
          <w:ilvl w:val="0"/>
          <w:numId w:val="1016"/>
        </w:numPr>
        <w:pStyle w:val="Compact"/>
      </w:pPr>
      <w:r>
        <w:t xml:space="preserve">RSG7. Asignación de roles y permisos de Acceso</w:t>
      </w:r>
    </w:p>
    <w:p>
      <w:pPr>
        <w:numPr>
          <w:ilvl w:val="0"/>
          <w:numId w:val="1016"/>
        </w:numPr>
        <w:pStyle w:val="Compact"/>
      </w:pPr>
      <w:r>
        <w:t xml:space="preserve">RSG8. Intentos de accesos no autorizados</w:t>
      </w:r>
    </w:p>
    <w:p>
      <w:pPr>
        <w:numPr>
          <w:ilvl w:val="0"/>
          <w:numId w:val="1016"/>
        </w:numPr>
        <w:pStyle w:val="Compact"/>
      </w:pPr>
      <w:r>
        <w:t xml:space="preserve">RSG9. Alteración de datos negocio</w:t>
      </w:r>
    </w:p>
    <w:p>
      <w:pPr>
        <w:numPr>
          <w:ilvl w:val="0"/>
          <w:numId w:val="1016"/>
        </w:numPr>
        <w:pStyle w:val="Compact"/>
      </w:pPr>
      <w:r>
        <w:t xml:space="preserve">RSG10. Validación decisiones de arquitectura</w:t>
      </w:r>
    </w:p>
    <w:bookmarkStart w:id="125" w:name="acciones-de-mitigación"/>
    <w:p>
      <w:pPr>
        <w:pStyle w:val="Heading3"/>
      </w:pPr>
      <w:r>
        <w:t xml:space="preserve">Acciones de Mitigación</w:t>
      </w:r>
    </w:p>
    <w:p>
      <w:pPr>
        <w:numPr>
          <w:ilvl w:val="0"/>
          <w:numId w:val="1017"/>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7"/>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7"/>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7"/>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7"/>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25"/>
    <w:bookmarkStart w:id="126"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126"/>
    <w:bookmarkEnd w:id="127"/>
    <w:bookmarkStart w:id="135" w:name="riesgos.2.-modelo-riesgo-rsg10"/>
    <w:p>
      <w:pPr>
        <w:pStyle w:val="Heading2"/>
      </w:pPr>
      <w:r>
        <w:t xml:space="preserve">Riesgos.2. Modelo Riesgo RSG10</w:t>
      </w:r>
    </w:p>
    <w:bookmarkStart w:id="0" w:name="fig:Riesgos.2.ModeloRiesgoRSG10"/>
    <w:p>
      <w:pPr>
        <w:pStyle w:val="CaptionedFigure"/>
      </w:pPr>
      <w:bookmarkStart w:id="131" w:name="fig:Riesgos.2.ModeloRiesgoRSG10"/>
      <w:r>
        <w:drawing>
          <wp:inline>
            <wp:extent cx="5943600" cy="6154287"/>
            <wp:effectExtent b="0" l="0" r="0" t="0"/>
            <wp:docPr descr="Figure 17: Diagram: Riesgos.2. Modelo Riesgo RSG10" title="" id="129" name="Picture"/>
            <a:graphic>
              <a:graphicData uri="http://schemas.openxmlformats.org/drawingml/2006/picture">
                <pic:pic>
                  <pic:nvPicPr>
                    <pic:cNvPr descr="images/Riesgos.2.ModeloRiesgoRSG10.png" id="130" name="Picture"/>
                    <pic:cNvPicPr>
                      <a:picLocks noChangeArrowheads="1" noChangeAspect="1"/>
                    </pic:cNvPicPr>
                  </pic:nvPicPr>
                  <pic:blipFill>
                    <a:blip r:embed="rId128"/>
                    <a:stretch>
                      <a:fillRect/>
                    </a:stretch>
                  </pic:blipFill>
                  <pic:spPr bwMode="auto">
                    <a:xfrm>
                      <a:off x="0" y="0"/>
                      <a:ext cx="5943600" cy="6154287"/>
                    </a:xfrm>
                    <a:prstGeom prst="rect">
                      <a:avLst/>
                    </a:prstGeom>
                    <a:noFill/>
                    <a:ln w="9525">
                      <a:noFill/>
                      <a:headEnd/>
                      <a:tailEnd/>
                    </a:ln>
                  </pic:spPr>
                </pic:pic>
              </a:graphicData>
            </a:graphic>
          </wp:inline>
        </w:drawing>
      </w:r>
      <w:bookmarkEnd w:id="131"/>
    </w:p>
    <w:p>
      <w:pPr>
        <w:pStyle w:val="ImageCaption"/>
      </w:pPr>
      <w:r>
        <w:t xml:space="preserve">Figure 17: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33" w:name="valoración-del-riesgo"/>
    <w:p>
      <w:pPr>
        <w:pStyle w:val="Heading3"/>
      </w:pPr>
      <w:r>
        <w:t xml:space="preserve">Valoración del Riesgo</w:t>
      </w:r>
    </w:p>
    <w:bookmarkStart w:id="0" w:name="tbl:requisito1-id"/>
    <w:bookmarkStart w:id="132"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32"/>
    <w:bookmarkEnd w:id="0"/>
    <w:bookmarkEnd w:id="133"/>
    <w:bookmarkStart w:id="134"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Sesión semanal validación arquitectura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r>
        <w:rPr>
          <w:rStyle w:val="VerbatimChar"/>
        </w:rPr>
        <w:t xml:space="preserve">Generated on: Thu Sep 28 2023 12:49:24 GMT-0500 (COT)</w:t>
      </w:r>
    </w:p>
    <w:bookmarkEnd w:id="134"/>
    <w:bookmarkEnd w:id="135"/>
    <w:bookmarkEnd w:id="13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73" Target="media/rId73.png" /><Relationship Type="http://schemas.openxmlformats.org/officeDocument/2006/relationships/image" Id="rId67" Target="media/rId67.png" /><Relationship Type="http://schemas.openxmlformats.org/officeDocument/2006/relationships/image" Id="rId79" Target="media/rId79.png" /><Relationship Type="http://schemas.openxmlformats.org/officeDocument/2006/relationships/image" Id="rId91" Target="media/rId91.png" /><Relationship Type="http://schemas.openxmlformats.org/officeDocument/2006/relationships/image" Id="rId85" Target="media/rId85.png" /><Relationship Type="http://schemas.openxmlformats.org/officeDocument/2006/relationships/image" Id="rId111" Target="media/rId111.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98" Target="media/rId98.png" /><Relationship Type="http://schemas.openxmlformats.org/officeDocument/2006/relationships/image" Id="rId104" Target="media/rId104.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2023-10-16T03:17:53Z</dcterms:created>
  <dcterms:modified xsi:type="dcterms:W3CDTF">2023-10-16T03:17:53Z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