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31.png" ContentType="image/png"/>
  <Override PartName="/word/media/rId36.png" ContentType="image/png"/>
  <Override PartName="/word/media/rId47.png" ContentType="image/png"/>
  <Override PartName="/word/media/rId52.png" ContentType="image/png"/>
  <Override PartName="/word/media/rId56.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umento-de-arquitectura-migración-siu"/>
    <w:p>
      <w:pPr>
        <w:pStyle w:val="Heading1"/>
      </w:pPr>
      <w:r>
        <w:t xml:space="preserve">Documento de Arquitectura Migración SIU</w:t>
      </w:r>
    </w:p>
    <w:p>
      <w:r>
        <w:pict>
          <v:rect style="width:0;height:1.5pt" o:hralign="center" o:hrstd="t" o:hr="t"/>
        </w:pict>
      </w:r>
    </w:p>
    <w:p>
      <w:pPr>
        <w:numPr>
          <w:ilvl w:val="0"/>
          <w:numId w:val="1001"/>
        </w:numPr>
        <w:pStyle w:val="Compact"/>
      </w:pPr>
      <w:hyperlink w:anchor="línea-base-pgn-siu">
        <w:r>
          <w:rPr>
            <w:rStyle w:val="Hyperlink"/>
          </w:rPr>
          <w:t xml:space="preserve">Línea Base PGN SIU</w:t>
        </w:r>
      </w:hyperlink>
    </w:p>
    <w:p>
      <w:pPr>
        <w:numPr>
          <w:ilvl w:val="1"/>
          <w:numId w:val="1002"/>
        </w:numPr>
        <w:pStyle w:val="Compact"/>
      </w:pPr>
      <w:hyperlink w:anchor="lineabase.0.siu-applicación">
        <w:r>
          <w:rPr>
            <w:rStyle w:val="Hyperlink"/>
          </w:rPr>
          <w:t xml:space="preserve">Lineabase.0.SIU applicación</w:t>
        </w:r>
      </w:hyperlink>
    </w:p>
    <w:p>
      <w:pPr>
        <w:numPr>
          <w:ilvl w:val="1"/>
          <w:numId w:val="1002"/>
        </w:numPr>
        <w:pStyle w:val="Compact"/>
      </w:pPr>
      <w:hyperlink w:anchor="lineabase.1.siu-componente">
        <w:r>
          <w:rPr>
            <w:rStyle w:val="Hyperlink"/>
          </w:rPr>
          <w:t xml:space="preserve">Lineabase.1.SIU componente</w:t>
        </w:r>
      </w:hyperlink>
    </w:p>
    <w:p>
      <w:pPr>
        <w:numPr>
          <w:ilvl w:val="1"/>
          <w:numId w:val="1002"/>
        </w:numPr>
        <w:pStyle w:val="Compact"/>
      </w:pPr>
      <w:hyperlink w:anchor="lineabase.1a.siu-componente">
        <w:r>
          <w:rPr>
            <w:rStyle w:val="Hyperlink"/>
          </w:rPr>
          <w:t xml:space="preserve">Lineabase.1a.SIU componente</w:t>
        </w:r>
      </w:hyperlink>
    </w:p>
    <w:p>
      <w:pPr>
        <w:numPr>
          <w:ilvl w:val="1"/>
          <w:numId w:val="1002"/>
        </w:numPr>
        <w:pStyle w:val="Compact"/>
      </w:pPr>
      <w:hyperlink w:anchor="linebase.2.portal">
        <w:r>
          <w:rPr>
            <w:rStyle w:val="Hyperlink"/>
          </w:rPr>
          <w:t xml:space="preserve">Linebase.2.Portal</w:t>
        </w:r>
      </w:hyperlink>
    </w:p>
    <w:p>
      <w:pPr>
        <w:numPr>
          <w:ilvl w:val="1"/>
          <w:numId w:val="1002"/>
        </w:numPr>
        <w:pStyle w:val="Compact"/>
      </w:pPr>
      <w:hyperlink w:anchor="riesgos.1.-migración-funcional">
        <w:r>
          <w:rPr>
            <w:rStyle w:val="Hyperlink"/>
          </w:rPr>
          <w:t xml:space="preserve">Riesgos.1. Migración funcional</w:t>
        </w:r>
      </w:hyperlink>
    </w:p>
    <w:p>
      <w:pPr>
        <w:numPr>
          <w:ilvl w:val="0"/>
          <w:numId w:val="1001"/>
        </w:numPr>
        <w:pStyle w:val="Compact"/>
      </w:pPr>
      <w:hyperlink w:anchor="arquitectura-migración-pgn-siu">
        <w:r>
          <w:rPr>
            <w:rStyle w:val="Hyperlink"/>
          </w:rPr>
          <w:t xml:space="preserve">Arquitectura Migración PGN SIU</w:t>
        </w:r>
      </w:hyperlink>
    </w:p>
    <w:p>
      <w:pPr>
        <w:numPr>
          <w:ilvl w:val="1"/>
          <w:numId w:val="1003"/>
        </w:numPr>
        <w:pStyle w:val="Compact"/>
      </w:pPr>
      <w:hyperlink w:anchor="migracion.1.siu-modulos">
        <w:r>
          <w:rPr>
            <w:rStyle w:val="Hyperlink"/>
          </w:rPr>
          <w:t xml:space="preserve">Migracion.1.SIU modulos</w:t>
        </w:r>
      </w:hyperlink>
    </w:p>
    <w:p>
      <w:pPr>
        <w:numPr>
          <w:ilvl w:val="0"/>
          <w:numId w:val="1001"/>
        </w:numPr>
        <w:pStyle w:val="Compact"/>
      </w:pPr>
      <w:hyperlink w:anchor="organización-cambios-arquitectura">
        <w:r>
          <w:rPr>
            <w:rStyle w:val="Hyperlink"/>
          </w:rPr>
          <w:t xml:space="preserve">Organización cambios arquitectura</w:t>
        </w:r>
      </w:hyperlink>
    </w:p>
    <w:p>
      <w:pPr>
        <w:numPr>
          <w:ilvl w:val="1"/>
          <w:numId w:val="1004"/>
        </w:numPr>
        <w:pStyle w:val="Compact"/>
      </w:pPr>
      <w:hyperlink w:anchor="organización.-1n.-mapa-producto">
        <w:r>
          <w:rPr>
            <w:rStyle w:val="Hyperlink"/>
          </w:rPr>
          <w:t xml:space="preserve">Organización. 1n. Mapa producto</w:t>
        </w:r>
      </w:hyperlink>
    </w:p>
    <w:p>
      <w:pPr>
        <w:numPr>
          <w:ilvl w:val="1"/>
          <w:numId w:val="1004"/>
        </w:numPr>
        <w:pStyle w:val="Compact"/>
      </w:pPr>
      <w:hyperlink w:anchor="X0d41b7765e7e530820b6639a612ff4870f3e666">
        <w:r>
          <w:rPr>
            <w:rStyle w:val="Hyperlink"/>
          </w:rPr>
          <w:t xml:space="preserve">Organización. 1n.1. Mapa producto PGN. Relatoría</w:t>
        </w:r>
      </w:hyperlink>
    </w:p>
    <w:p>
      <w:r>
        <w:br w:type="page"/>
      </w:r>
    </w:p>
    <w:p>
      <w:r>
        <w:pict>
          <v:rect style="width:0;height:1.5pt" o:hralign="center" o:hrstd="t" o:hr="t"/>
        </w:pict>
      </w:r>
    </w:p>
    <w:bookmarkEnd w:id="20"/>
    <w:bookmarkStart w:id="24" w:name="línea-base-pgn-siu"/>
    <w:p>
      <w:pPr>
        <w:pStyle w:val="Heading1"/>
      </w:pPr>
      <w:r>
        <w:t xml:space="preserve">Línea Base PGN SIU</w:t>
      </w:r>
    </w:p>
    <w:p>
      <w:pPr>
        <w:pStyle w:val="FirstParagraph"/>
      </w:pPr>
      <w:hyperlink w:anchor="línea-base-pgn-siu"/>
      <w:r>
        <w:t xml:space="preserve"> </w:t>
      </w:r>
      <w:r>
        <w:t xml:space="preserve">## Lineabase.0.SIU applicación</w:t>
      </w:r>
      <w:r>
        <w:t xml:space="preserve"> </w:t>
      </w:r>
      <w:hyperlink w:anchor="lineabase.0.siu-applicación"/>
      <w:r>
        <w:t xml:space="preserve"> </w:t>
      </w:r>
      <w:r>
        <w:drawing>
          <wp:inline>
            <wp:extent cx="5943600" cy="3158676"/>
            <wp:effectExtent b="0" l="0" r="0" t="0"/>
            <wp:docPr descr="Diagram: Lineabase.0.SIU applicación" title="" id="22" name="Picture"/>
            <a:graphic>
              <a:graphicData uri="http://schemas.openxmlformats.org/drawingml/2006/picture">
                <pic:pic>
                  <pic:nvPicPr>
                    <pic:cNvPr descr="images/Lineabase.0.SIU%20applicación.png" id="23" name="Picture"/>
                    <pic:cNvPicPr>
                      <a:picLocks noChangeArrowheads="1" noChangeAspect="1"/>
                    </pic:cNvPicPr>
                  </pic:nvPicPr>
                  <pic:blipFill>
                    <a:blip r:embed="rId21"/>
                    <a:stretch>
                      <a:fillRect/>
                    </a:stretch>
                  </pic:blipFill>
                  <pic:spPr bwMode="auto">
                    <a:xfrm>
                      <a:off x="0" y="0"/>
                      <a:ext cx="5943600" cy="3158676"/>
                    </a:xfrm>
                    <a:prstGeom prst="rect">
                      <a:avLst/>
                    </a:prstGeom>
                    <a:noFill/>
                    <a:ln w="9525">
                      <a:noFill/>
                      <a:headEnd/>
                      <a:tailEnd/>
                    </a:ln>
                  </pic:spPr>
                </pic:pic>
              </a:graphicData>
            </a:graphic>
          </wp:inline>
        </w:drawing>
      </w:r>
    </w:p>
    <w:bookmarkEnd w:id="24"/>
    <w:bookmarkStart w:id="46" w:name="representación-arquitectónica"/>
    <w:p>
      <w:pPr>
        <w:pStyle w:val="Heading1"/>
      </w:pPr>
      <w:r>
        <w:t xml:space="preserve">Representación Arquitectónica</w:t>
      </w:r>
    </w:p>
    <w:p>
      <w:pPr>
        <w:pStyle w:val="FirstParagraph"/>
      </w:pPr>
      <w:r>
        <w:t xml:space="preserve">Con una arquitectura orientada a servicios SUI recopila:</w:t>
      </w:r>
    </w:p>
    <w:p>
      <w:pPr>
        <w:numPr>
          <w:ilvl w:val="0"/>
          <w:numId w:val="1005"/>
        </w:numPr>
        <w:pStyle w:val="Compact"/>
      </w:pPr>
      <w:r>
        <w:t xml:space="preserve">Runtime: Es el servicio que interactúa con el usuario final (GUI) elaborado en Angular 11</w:t>
      </w:r>
    </w:p>
    <w:p>
      <w:pPr>
        <w:numPr>
          <w:ilvl w:val="0"/>
          <w:numId w:val="1005"/>
        </w:numPr>
        <w:pStyle w:val="Compact"/>
      </w:pPr>
      <w:r>
        <w:t xml:space="preserve">API Tx: Servicio api rest base node encargado de realizar las transacciones básicas CRUD</w:t>
      </w:r>
    </w:p>
    <w:p>
      <w:pPr>
        <w:numPr>
          <w:ilvl w:val="0"/>
          <w:numId w:val="1005"/>
        </w:numPr>
        <w:pStyle w:val="Compact"/>
      </w:pPr>
      <w:r>
        <w:t xml:space="preserve">API Config / Seguridad. Servicio Web API .Net Framework encargado de gestionar características con la autenticación y configuración</w:t>
      </w: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Communication Network (DMZ)</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(LAN)</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Communication Network (internet)</w:t>
            </w:r>
          </w:p>
        </w:tc>
        <w:tc>
          <w:tcPr/>
          <w:p>
            <w:pPr>
              <w:pStyle w:val="Compact"/>
              <w:jc w:val="left"/>
            </w:pPr>
            <w:r>
              <w:t xml:space="preserve">communication-network</w:t>
            </w:r>
          </w:p>
        </w:tc>
        <w:tc>
          <w:tcPr/>
          <w:p>
            <w:pPr>
              <w:pStyle w:val="Compact"/>
            </w:pPr>
          </w:p>
        </w:tc>
        <w:tc>
          <w:tcPr/>
          <w:p>
            <w:pPr>
              <w:pStyle w:val="Compact"/>
            </w:pPr>
          </w:p>
        </w:tc>
      </w:tr>
      <w:tr>
        <w:tc>
          <w:tcPr/>
          <w:p>
            <w:pPr>
              <w:pStyle w:val="Compact"/>
              <w:jc w:val="left"/>
            </w:pPr>
            <w:r>
              <w:rPr>
                <w:bCs/>
                <w:b/>
              </w:rPr>
              <w:t xml:space="preserve">Balanceador</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r>
        <w:tc>
          <w:tcPr/>
          <w:p>
            <w:pPr>
              <w:pStyle w:val="Compact"/>
              <w:jc w:val="left"/>
            </w:pPr>
            <w:r>
              <w:rPr>
                <w:bCs/>
                <w:b/>
              </w:rPr>
              <w:t xml:space="preserve">www pgn com</w:t>
            </w:r>
          </w:p>
        </w:tc>
        <w:tc>
          <w:tcPr/>
          <w:p>
            <w:pPr>
              <w:pStyle w:val="Compact"/>
              <w:jc w:val="left"/>
            </w:pPr>
            <w:r>
              <w:t xml:space="preserve">technology-interface</w:t>
            </w:r>
          </w:p>
        </w:tc>
        <w:tc>
          <w:tcPr/>
          <w:p>
            <w:pPr>
              <w:pStyle w:val="Compact"/>
            </w:pPr>
          </w:p>
        </w:tc>
        <w:tc>
          <w:tcPr/>
          <w:p>
            <w:pPr>
              <w:pStyle w:val="Compact"/>
            </w:pPr>
          </w:p>
        </w:tc>
      </w:tr>
    </w:tbl>
    <w:bookmarkEnd w:id="25"/>
    <w:bookmarkStart w:id="30" w:name="lineabase.1.siu-componente"/>
    <w:p>
      <w:pPr>
        <w:pStyle w:val="Heading2"/>
      </w:pPr>
      <w:r>
        <w:t xml:space="preserve">Lineabase.1.SIU componente</w:t>
      </w:r>
    </w:p>
    <w:p>
      <w:pPr>
        <w:pStyle w:val="FirstParagraph"/>
      </w:pPr>
      <w:hyperlink w:anchor="lineabase.1.siu-componente"/>
      <w:r>
        <w:t xml:space="preserve"> </w:t>
      </w:r>
      <w:r>
        <w:drawing>
          <wp:inline>
            <wp:extent cx="5943600" cy="7357496"/>
            <wp:effectExtent b="0" l="0" r="0" t="0"/>
            <wp:docPr descr="Diagram: Lineabase.1.SIU componente" title="" id="27" name="Picture"/>
            <a:graphic>
              <a:graphicData uri="http://schemas.openxmlformats.org/drawingml/2006/picture">
                <pic:pic>
                  <pic:nvPicPr>
                    <pic:cNvPr descr="images/Lineabase.1.SIU%20componente.png" id="28" name="Picture"/>
                    <pic:cNvPicPr>
                      <a:picLocks noChangeArrowheads="1" noChangeAspect="1"/>
                    </pic:cNvPicPr>
                  </pic:nvPicPr>
                  <pic:blipFill>
                    <a:blip r:embed="rId26"/>
                    <a:stretch>
                      <a:fillRect/>
                    </a:stretch>
                  </pic:blipFill>
                  <pic:spPr bwMode="auto">
                    <a:xfrm>
                      <a:off x="0" y="0"/>
                      <a:ext cx="5943600" cy="7357496"/>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p>
      <w:pPr>
        <w:pStyle w:val="BodyText"/>
      </w:pPr>
      <w:r>
        <w:t xml:space="preserve">Asuntos de la Migración:</w:t>
      </w:r>
      <w:r>
        <w:t xml:space="preserve"> </w:t>
      </w:r>
      <w:r>
        <w:t xml:space="preserve">* Estrategia CMS central</w:t>
      </w:r>
      <w:r>
        <w:t xml:space="preserve"> </w:t>
      </w:r>
      <w:r>
        <w:t xml:space="preserve">* Motor de búsqueda</w:t>
      </w:r>
      <w:r>
        <w:t xml:space="preserve"> </w:t>
      </w:r>
      <w:r>
        <w:t xml:space="preserve">* Estatego como BI</w:t>
      </w:r>
      <w:r>
        <w:t xml:space="preserve"> </w:t>
      </w:r>
      <w:r>
        <w:t xml:space="preserve">* Conciliación y Doku</w:t>
      </w:r>
      <w:r>
        <w:t xml:space="preserve"> </w:t>
      </w:r>
      <w:r>
        <w:t xml:space="preserve">* Gestión de sesiones / caducidad</w:t>
      </w:r>
    </w:p>
    <w:bookmarkStart w:id="29" w:name="catálogo-de-elementos-1"/>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9"/>
    <w:bookmarkEnd w:id="30"/>
    <w:bookmarkStart w:id="35" w:name="lineabase.1a.siu-componente"/>
    <w:p>
      <w:pPr>
        <w:pStyle w:val="Heading2"/>
      </w:pPr>
      <w:r>
        <w:t xml:space="preserve">Lineabase.1a.SIU componente</w:t>
      </w:r>
    </w:p>
    <w:p>
      <w:pPr>
        <w:pStyle w:val="FirstParagraph"/>
      </w:pPr>
      <w:hyperlink w:anchor="lineabase.1a.siu-componente"/>
      <w:r>
        <w:t xml:space="preserve"> </w:t>
      </w:r>
      <w:r>
        <w:drawing>
          <wp:inline>
            <wp:extent cx="5943600" cy="4793225"/>
            <wp:effectExtent b="0" l="0" r="0" t="0"/>
            <wp:docPr descr="Diagram: Lineabase.1a.SIU componente" title="" id="32" name="Picture"/>
            <a:graphic>
              <a:graphicData uri="http://schemas.openxmlformats.org/drawingml/2006/picture">
                <pic:pic>
                  <pic:nvPicPr>
                    <pic:cNvPr descr="images/Lineabase.1a.SIU%20componente.png" id="33" name="Picture"/>
                    <pic:cNvPicPr>
                      <a:picLocks noChangeArrowheads="1" noChangeAspect="1"/>
                    </pic:cNvPicPr>
                  </pic:nvPicPr>
                  <pic:blipFill>
                    <a:blip r:embed="rId31"/>
                    <a:stretch>
                      <a:fillRect/>
                    </a:stretch>
                  </pic:blipFill>
                  <pic:spPr bwMode="auto">
                    <a:xfrm>
                      <a:off x="0" y="0"/>
                      <a:ext cx="5943600" cy="4793225"/>
                    </a:xfrm>
                    <a:prstGeom prst="rect">
                      <a:avLst/>
                    </a:prstGeom>
                    <a:noFill/>
                    <a:ln w="9525">
                      <a:noFill/>
                      <a:headEnd/>
                      <a:tailEnd/>
                    </a:ln>
                  </pic:spPr>
                </pic:pic>
              </a:graphicData>
            </a:graphic>
          </wp:inline>
        </w:drawing>
      </w:r>
    </w:p>
    <w:p>
      <w:pPr>
        <w:pStyle w:val="BodyText"/>
      </w:pPr>
      <w:r>
        <w:t xml:space="preserve">Dependencias entre los servicios que integran la aplicación de SUI.</w:t>
      </w:r>
    </w:p>
    <w:p>
      <w:pPr>
        <w:pStyle w:val="BodyText"/>
      </w:pPr>
      <w:r>
        <w:t xml:space="preserve">4 paquetes con tecnologías respectivas Angular 11 (Web), Api Transaccional (Node Js) y Api Config (C#) y el alojamiento de datos.</w:t>
      </w:r>
    </w:p>
    <w:bookmarkStart w:id="34" w:name="catálogo-de-elementos-2"/>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Grouping</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Lappiz</w:t>
            </w:r>
            <w:r>
              <w:rPr>
                <w:bCs/>
                <w:b/>
              </w:rPr>
              <w:t xml:space="preserve"> </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pP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Nombre físico</w:t>
            </w:r>
            <w:r>
              <w:t xml:space="preserve">IP LAN</w:t>
            </w:r>
            <w:r>
              <w:t xml:space="preserve">IP Pública</w:t>
            </w:r>
          </w:p>
        </w:tc>
        <w:tc>
          <w:tcPr/>
          <w:p>
            <w:pPr>
              <w:pStyle w:val="Compact"/>
            </w:pPr>
          </w:p>
        </w:tc>
      </w:tr>
    </w:tbl>
    <w:bookmarkEnd w:id="34"/>
    <w:bookmarkEnd w:id="35"/>
    <w:bookmarkStart w:id="40" w:name="linebase.2.portal"/>
    <w:p>
      <w:pPr>
        <w:pStyle w:val="Heading2"/>
      </w:pPr>
      <w:r>
        <w:t xml:space="preserve">Linebase.2.Portal</w:t>
      </w:r>
    </w:p>
    <w:p>
      <w:pPr>
        <w:pStyle w:val="FirstParagraph"/>
      </w:pPr>
      <w:hyperlink w:anchor="linebase.2.portal"/>
      <w:r>
        <w:t xml:space="preserve"> </w:t>
      </w:r>
      <w:r>
        <w:drawing>
          <wp:inline>
            <wp:extent cx="5943600" cy="1170457"/>
            <wp:effectExtent b="0" l="0" r="0" t="0"/>
            <wp:docPr descr="Diagram: Linebase.2.Portal" title="" id="37" name="Picture"/>
            <a:graphic>
              <a:graphicData uri="http://schemas.openxmlformats.org/drawingml/2006/picture">
                <pic:pic>
                  <pic:nvPicPr>
                    <pic:cNvPr descr="images/Linebase.2.Portal.png" id="38" name="Picture"/>
                    <pic:cNvPicPr>
                      <a:picLocks noChangeArrowheads="1" noChangeAspect="1"/>
                    </pic:cNvPicPr>
                  </pic:nvPicPr>
                  <pic:blipFill>
                    <a:blip r:embed="rId36"/>
                    <a:stretch>
                      <a:fillRect/>
                    </a:stretch>
                  </pic:blipFill>
                  <pic:spPr bwMode="auto">
                    <a:xfrm>
                      <a:off x="0" y="0"/>
                      <a:ext cx="5943600" cy="1170457"/>
                    </a:xfrm>
                    <a:prstGeom prst="rect">
                      <a:avLst/>
                    </a:prstGeom>
                    <a:noFill/>
                    <a:ln w="9525">
                      <a:noFill/>
                      <a:headEnd/>
                      <a:tailEnd/>
                    </a:ln>
                  </pic:spPr>
                </pic:pic>
              </a:graphicData>
            </a:graphic>
          </wp:inline>
        </w:drawing>
      </w:r>
    </w:p>
    <w:p>
      <w:pPr>
        <w:pStyle w:val="BodyText"/>
      </w:pPr>
      <w:r>
        <w:t xml:space="preserve">El portal es el conjunto de los elementos físicos y lógicos necesarios para la implementación de la granja de servidores de SharePoint Server 2019 para el portal de la PROCURADURIA.</w:t>
      </w:r>
    </w:p>
    <w:p>
      <w:pPr>
        <w:numPr>
          <w:ilvl w:val="0"/>
          <w:numId w:val="1006"/>
        </w:numPr>
        <w:pStyle w:val="Compact"/>
      </w:pPr>
      <w:r>
        <w:t xml:space="preserve">Servidores Web Front End</w:t>
      </w:r>
    </w:p>
    <w:p>
      <w:pPr>
        <w:numPr>
          <w:ilvl w:val="0"/>
          <w:numId w:val="1006"/>
        </w:numPr>
        <w:pStyle w:val="Compact"/>
      </w:pPr>
      <w:r>
        <w:t xml:space="preserve">Servidores de Aplicaciones</w:t>
      </w:r>
    </w:p>
    <w:p>
      <w:pPr>
        <w:numPr>
          <w:ilvl w:val="0"/>
          <w:numId w:val="1006"/>
        </w:numPr>
        <w:pStyle w:val="Compact"/>
      </w:pPr>
      <w:r>
        <w:t xml:space="preserve">Servidores de SQL Server</w:t>
      </w:r>
    </w:p>
    <w:bookmarkStart w:id="39" w:name="catálogo-de-elementos-3"/>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39"/>
    <w:bookmarkEnd w:id="40"/>
    <w:bookmarkStart w:id="45" w:name="riesgos.1.-migración-funcional"/>
    <w:p>
      <w:pPr>
        <w:pStyle w:val="Heading2"/>
      </w:pPr>
      <w:r>
        <w:t xml:space="preserve">Riesgos.1. Migración funcional</w:t>
      </w:r>
    </w:p>
    <w:p>
      <w:pPr>
        <w:pStyle w:val="FirstParagraph"/>
      </w:pPr>
      <w:hyperlink w:anchor="riesgos.1.-migración-funcional"/>
      <w:r>
        <w:t xml:space="preserve"> </w:t>
      </w:r>
      <w:r>
        <w:drawing>
          <wp:inline>
            <wp:extent cx="5943600" cy="3008189"/>
            <wp:effectExtent b="0" l="0" r="0" t="0"/>
            <wp:docPr descr="Diagram: Riesgos.1. Migración funcional" title="" id="42" name="Picture"/>
            <a:graphic>
              <a:graphicData uri="http://schemas.openxmlformats.org/drawingml/2006/picture">
                <pic:pic>
                  <pic:nvPicPr>
                    <pic:cNvPr descr="images/Riesgos.1.%20Migración%20funcional.png" id="43" name="Picture"/>
                    <pic:cNvPicPr>
                      <a:picLocks noChangeArrowheads="1" noChangeAspect="1"/>
                    </pic:cNvPicPr>
                  </pic:nvPicPr>
                  <pic:blipFill>
                    <a:blip r:embed="rId41"/>
                    <a:stretch>
                      <a:fillRect/>
                    </a:stretch>
                  </pic:blipFill>
                  <pic:spPr bwMode="auto">
                    <a:xfrm>
                      <a:off x="0" y="0"/>
                      <a:ext cx="5943600" cy="3008189"/>
                    </a:xfrm>
                    <a:prstGeom prst="rect">
                      <a:avLst/>
                    </a:prstGeom>
                    <a:noFill/>
                    <a:ln w="9525">
                      <a:noFill/>
                      <a:headEnd/>
                      <a:tailEnd/>
                    </a:ln>
                  </pic:spPr>
                </pic:pic>
              </a:graphicData>
            </a:graphic>
          </wp:inline>
        </w:drawing>
      </w:r>
    </w:p>
    <w:p>
      <w:pPr>
        <w:pStyle w:val="BodyText"/>
      </w:pPr>
      <w:r>
        <w:t xml:space="preserve">Riesgos de la migración funcional:</w:t>
      </w:r>
    </w:p>
    <w:p>
      <w:pPr>
        <w:numPr>
          <w:ilvl w:val="0"/>
          <w:numId w:val="1007"/>
        </w:numPr>
        <w:pStyle w:val="Compact"/>
      </w:pPr>
      <w:r>
        <w:t xml:space="preserve">RSG1. Estrategia CMS central</w:t>
      </w:r>
    </w:p>
    <w:p>
      <w:pPr>
        <w:numPr>
          <w:ilvl w:val="0"/>
          <w:numId w:val="1007"/>
        </w:numPr>
        <w:pStyle w:val="Compact"/>
      </w:pPr>
      <w:r>
        <w:t xml:space="preserve">RSG2. Motor de búsqueda</w:t>
      </w:r>
    </w:p>
    <w:p>
      <w:pPr>
        <w:numPr>
          <w:ilvl w:val="0"/>
          <w:numId w:val="1007"/>
        </w:numPr>
        <w:pStyle w:val="Compact"/>
      </w:pPr>
      <w:r>
        <w:t xml:space="preserve">RSG3. Estatego como BI</w:t>
      </w:r>
    </w:p>
    <w:p>
      <w:pPr>
        <w:numPr>
          <w:ilvl w:val="0"/>
          <w:numId w:val="1007"/>
        </w:numPr>
        <w:pStyle w:val="Compact"/>
      </w:pPr>
      <w:r>
        <w:t xml:space="preserve">RSG4. Conciliación y Doku</w:t>
      </w:r>
    </w:p>
    <w:p>
      <w:pPr>
        <w:numPr>
          <w:ilvl w:val="0"/>
          <w:numId w:val="1007"/>
        </w:numPr>
        <w:pStyle w:val="Compact"/>
      </w:pPr>
      <w:r>
        <w:t xml:space="preserve">RSG5. Gestión de sesiones / caducidad</w:t>
      </w:r>
    </w:p>
    <w:p>
      <w:pPr>
        <w:pStyle w:val="FirstParagraph"/>
      </w:pPr>
      <w:r>
        <w:t xml:space="preserve">Informar a la PGN de las implicaciones junto con alternativas para la implementación de la acción de aprovechamiento: diseño del SCM central (sharepoint). La PGN debe decidir si o no a la acción propuesta.</w:t>
      </w:r>
      <w:r>
        <w:t xml:space="preserve"> </w:t>
      </w:r>
      <w:r>
        <w:t xml:space="preserve">Informar a la PGN de las implicaciones junto con alternativas para la implementación de la acción de aprovechamiento: diseño del motor de búsqueda compartido (sharepoint). La PGN debe decidir si o no a la acción propuesta.</w:t>
      </w:r>
      <w:r>
        <w:t xml:space="preserve"> </w:t>
      </w:r>
      <w:r>
        <w:t xml:space="preserve">Informar a la PGN de las implicaciones junto con alternativas para la implementación de la acción de manejo del riesgo: diseño de solución de inteligencia de negocio (Power BI). La PGN debe decidir si o no a la acción propuesta.</w:t>
      </w:r>
      <w:r>
        <w:t xml:space="preserve"> </w:t>
      </w:r>
      <w:r>
        <w:t xml:space="preserve">Informar a la PGN de las implicaciones junto con alternativas para la implementación de la acción de manejo del riesgo: ubicar la lógica, los flujos, y los datos misionales dentro del SIU. La PGN debe decidir si o no a la acción propuesta.</w:t>
      </w:r>
      <w:r>
        <w:t xml:space="preserve"> </w:t>
      </w: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Start w:id="44" w:name="catálogo-de-elementos-4"/>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sin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pPr>
          </w:p>
        </w:tc>
        <w:tc>
          <w:tcPr/>
          <w:p>
            <w:pPr>
              <w:pStyle w:val="Compact"/>
            </w:pPr>
          </w:p>
        </w:tc>
      </w:tr>
    </w:tbl>
    <w:p>
      <w:r>
        <w:br w:type="page"/>
      </w:r>
    </w:p>
    <w:p>
      <w:r>
        <w:pict>
          <v:rect style="width:0;height:1.5pt" o:hralign="center" o:hrstd="t" o:hr="t"/>
        </w:pict>
      </w:r>
    </w:p>
    <w:bookmarkEnd w:id="44"/>
    <w:bookmarkEnd w:id="45"/>
    <w:bookmarkEnd w:id="46"/>
    <w:bookmarkStart w:id="51" w:name="arquitectura-migración-pgn-siu"/>
    <w:p>
      <w:pPr>
        <w:pStyle w:val="Heading1"/>
      </w:pPr>
      <w:r>
        <w:t xml:space="preserve">Arquitectura Migración PGN SIU</w:t>
      </w:r>
    </w:p>
    <w:p>
      <w:pPr>
        <w:pStyle w:val="FirstParagraph"/>
      </w:pPr>
      <w:hyperlink w:anchor="arquitectura-migración-pgn-siu"/>
      <w:r>
        <w:t xml:space="preserve"> </w:t>
      </w:r>
      <w:r>
        <w:t xml:space="preserve">## Migracion.1.SIU modulos</w:t>
      </w:r>
      <w:r>
        <w:t xml:space="preserve"> </w:t>
      </w:r>
      <w:hyperlink w:anchor="migracion.1.siu-modulos"/>
      <w:r>
        <w:t xml:space="preserve"> </w:t>
      </w:r>
      <w:r>
        <w:drawing>
          <wp:inline>
            <wp:extent cx="5943600" cy="3354363"/>
            <wp:effectExtent b="0" l="0" r="0" t="0"/>
            <wp:docPr descr="Diagram: Migracion.1.SIU modulos" title="" id="48" name="Picture"/>
            <a:graphic>
              <a:graphicData uri="http://schemas.openxmlformats.org/drawingml/2006/picture">
                <pic:pic>
                  <pic:nvPicPr>
                    <pic:cNvPr descr="images/Migracion.1.SIU%20modulos.png" id="49" name="Picture"/>
                    <pic:cNvPicPr>
                      <a:picLocks noChangeArrowheads="1" noChangeAspect="1"/>
                    </pic:cNvPicPr>
                  </pic:nvPicPr>
                  <pic:blipFill>
                    <a:blip r:embed="rId47"/>
                    <a:stretch>
                      <a:fillRect/>
                    </a:stretch>
                  </pic:blipFill>
                  <pic:spPr bwMode="auto">
                    <a:xfrm>
                      <a:off x="0" y="0"/>
                      <a:ext cx="5943600" cy="3354363"/>
                    </a:xfrm>
                    <a:prstGeom prst="rect">
                      <a:avLst/>
                    </a:prstGeom>
                    <a:noFill/>
                    <a:ln w="9525">
                      <a:noFill/>
                      <a:headEnd/>
                      <a:tailEnd/>
                    </a:ln>
                  </pic:spPr>
                </pic:pic>
              </a:graphicData>
            </a:graphic>
          </wp:inline>
        </w:drawing>
      </w:r>
    </w:p>
    <w:p>
      <w:pPr>
        <w:pStyle w:val="BodyText"/>
      </w:pPr>
      <w:r>
        <w:t xml:space="preserve">Distribución de los servicios y paquetes que integran la aplicación de SUI.</w:t>
      </w:r>
    </w:p>
    <w:p>
      <w:pPr>
        <w:pStyle w:val="BodyText"/>
      </w:pPr>
      <w:r>
        <w:t xml:space="preserve">Cuantro paquetes con tecnologías respectivas</w:t>
      </w:r>
      <w:r>
        <w:t xml:space="preserve"> </w:t>
      </w:r>
      <w:r>
        <w:t xml:space="preserve">1. Angular 11 (Web)</w:t>
      </w:r>
      <w:r>
        <w:t xml:space="preserve"> </w:t>
      </w:r>
      <w:r>
        <w:t xml:space="preserve">1. API Transaccional (Node Js)</w:t>
      </w:r>
      <w:r>
        <w:t xml:space="preserve"> </w:t>
      </w:r>
      <w:r>
        <w:t xml:space="preserve">1. API Config (C#)</w:t>
      </w:r>
      <w:r>
        <w:t xml:space="preserve"> </w:t>
      </w:r>
      <w:r>
        <w:t xml:space="preserve">1. Persistencia (SQL)</w:t>
      </w:r>
    </w:p>
    <w:bookmarkStart w:id="50" w:name="catálogo-de-elementos-5"/>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p>
      <w:r>
        <w:br w:type="page"/>
      </w:r>
    </w:p>
    <w:p>
      <w:r>
        <w:pict>
          <v:rect style="width:0;height:1.5pt" o:hralign="center" o:hrstd="t" o:hr="t"/>
        </w:pict>
      </w:r>
    </w:p>
    <w:bookmarkEnd w:id="50"/>
    <w:bookmarkEnd w:id="51"/>
    <w:bookmarkStart w:id="61" w:name="organización-cambios-arquitectura"/>
    <w:p>
      <w:pPr>
        <w:pStyle w:val="Heading1"/>
      </w:pPr>
      <w:r>
        <w:t xml:space="preserve">Organización cambios arquitectura</w:t>
      </w:r>
    </w:p>
    <w:p>
      <w:pPr>
        <w:pStyle w:val="FirstParagraph"/>
      </w:pPr>
      <w:hyperlink w:anchor="organización-cambios-arquitectura"/>
      <w:r>
        <w:t xml:space="preserve"> </w:t>
      </w:r>
      <w:r>
        <w:t xml:space="preserve">## Organización. 1n. Mapa producto</w:t>
      </w:r>
      <w:r>
        <w:t xml:space="preserve"> </w:t>
      </w:r>
      <w:hyperlink w:anchor="organización.-1n.-mapa-producto"/>
      <w:r>
        <w:t xml:space="preserve"> </w:t>
      </w:r>
      <w:r>
        <w:drawing>
          <wp:inline>
            <wp:extent cx="5943600" cy="9042762"/>
            <wp:effectExtent b="0" l="0" r="0" t="0"/>
            <wp:docPr descr="Diagram: Organización. 1n. Mapa producto" title="" id="53" name="Picture"/>
            <a:graphic>
              <a:graphicData uri="http://schemas.openxmlformats.org/drawingml/2006/picture">
                <pic:pic>
                  <pic:nvPicPr>
                    <pic:cNvPr descr="images/Organización.%201n.%20Mapa%20producto.png" id="54" name="Picture"/>
                    <pic:cNvPicPr>
                      <a:picLocks noChangeArrowheads="1" noChangeAspect="1"/>
                    </pic:cNvPicPr>
                  </pic:nvPicPr>
                  <pic:blipFill>
                    <a:blip r:embed="rId52"/>
                    <a:stretch>
                      <a:fillRect/>
                    </a:stretch>
                  </pic:blipFill>
                  <pic:spPr bwMode="auto">
                    <a:xfrm>
                      <a:off x="0" y="0"/>
                      <a:ext cx="5943600" cy="9042762"/>
                    </a:xfrm>
                    <a:prstGeom prst="rect">
                      <a:avLst/>
                    </a:prstGeom>
                    <a:noFill/>
                    <a:ln w="9525">
                      <a:noFill/>
                      <a:headEnd/>
                      <a:tailEnd/>
                    </a:ln>
                  </pic:spPr>
                </pic:pic>
              </a:graphicData>
            </a:graphic>
          </wp:inline>
        </w:drawing>
      </w:r>
    </w:p>
    <w:bookmarkStart w:id="55" w:name="catálogo-de-elementos-6"/>
    <w:p>
      <w:pPr>
        <w:pStyle w:val="Heading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Tiempo</w:t>
            </w:r>
          </w:p>
        </w:tc>
        <w:tc>
          <w:tcPr/>
          <w:p>
            <w:pPr>
              <w:pStyle w:val="Compact"/>
              <w:jc w:val="left"/>
            </w:pPr>
            <w:r>
              <w:t xml:space="preserve">gap</w:t>
            </w:r>
          </w:p>
        </w:tc>
        <w:tc>
          <w:tcPr/>
          <w:p>
            <w:pPr>
              <w:pStyle w:val="Compact"/>
            </w:pPr>
          </w:p>
        </w:tc>
        <w:tc>
          <w:tcPr/>
          <w:p>
            <w:pPr>
              <w:pStyle w:val="Compact"/>
            </w:pP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bookmarkEnd w:id="55"/>
    <w:bookmarkStart w:id="60" w:name="X0d41b7765e7e530820b6639a612ff4870f3e666"/>
    <w:p>
      <w:pPr>
        <w:pStyle w:val="Heading2"/>
      </w:pPr>
      <w:r>
        <w:t xml:space="preserve">Organización. 1n.1. Mapa producto PGN. Relatoría</w:t>
      </w:r>
    </w:p>
    <w:p>
      <w:pPr>
        <w:pStyle w:val="FirstParagraph"/>
      </w:pPr>
      <w:hyperlink w:anchor="X0d41b7765e7e530820b6639a612ff4870f3e666"/>
      <w:r>
        <w:t xml:space="preserve"> </w:t>
      </w:r>
      <w:r>
        <w:drawing>
          <wp:inline>
            <wp:extent cx="5943600" cy="4406608"/>
            <wp:effectExtent b="0" l="0" r="0" t="0"/>
            <wp:docPr descr="Diagram: Organización. 1n.1. Mapa producto PGN. Relatoría" title="" id="57" name="Picture"/>
            <a:graphic>
              <a:graphicData uri="http://schemas.openxmlformats.org/drawingml/2006/picture">
                <pic:pic>
                  <pic:nvPicPr>
                    <pic:cNvPr descr="images/Organización.%201n.1.%20Mapa%20producto%20PGN.%20Relatoría.png" id="58" name="Picture"/>
                    <pic:cNvPicPr>
                      <a:picLocks noChangeArrowheads="1" noChangeAspect="1"/>
                    </pic:cNvPicPr>
                  </pic:nvPicPr>
                  <pic:blipFill>
                    <a:blip r:embed="rId56"/>
                    <a:stretch>
                      <a:fillRect/>
                    </a:stretch>
                  </pic:blipFill>
                  <pic:spPr bwMode="auto">
                    <a:xfrm>
                      <a:off x="0" y="0"/>
                      <a:ext cx="5943600" cy="4406608"/>
                    </a:xfrm>
                    <a:prstGeom prst="rect">
                      <a:avLst/>
                    </a:prstGeom>
                    <a:noFill/>
                    <a:ln w="9525">
                      <a:noFill/>
                      <a:headEnd/>
                      <a:tailEnd/>
                    </a:ln>
                  </pic:spPr>
                </pic:pic>
              </a:graphicData>
            </a:graphic>
          </wp:inline>
        </w:drawing>
      </w:r>
    </w:p>
    <w:p>
      <w:pPr>
        <w:pStyle w:val="BodyText"/>
      </w:pPr>
      <w:r>
        <w:t xml:space="preserve">Organización y distribución de las características técnicas y funcionales del módulo de Relatoría.</w:t>
      </w:r>
    </w:p>
    <w:p>
      <w:pPr>
        <w:pStyle w:val="BodyText"/>
      </w:pPr>
      <w:r>
        <w:t xml:space="preserve">Características principales:</w:t>
      </w:r>
      <w:r>
        <w:t xml:space="preserve"> </w:t>
      </w:r>
      <w:r>
        <w:t xml:space="preserve">* Utilización de metadatos</w:t>
      </w:r>
      <w:r>
        <w:t xml:space="preserve"> </w:t>
      </w:r>
      <w:r>
        <w:t xml:space="preserve">* Búsqueda de contenido (intradocumental y por metadatos)</w:t>
      </w:r>
      <w:r>
        <w:t xml:space="preserve"> </w:t>
      </w:r>
      <w:r>
        <w:t xml:space="preserve">* Procesos de recolección y sincronización de contenidos</w:t>
      </w:r>
    </w:p>
    <w:p>
      <w:pPr>
        <w:pStyle w:val="BodyText"/>
      </w:pPr>
      <w:r>
        <w:t xml:space="preserve">De arriba a abajo:</w:t>
      </w:r>
      <w:r>
        <w:t xml:space="preserve"> </w:t>
      </w:r>
      <w:r>
        <w:t xml:space="preserve">1. Fila 1, planificación de espacios de trabajo (iteraciones, para este caso) restringido al alcance del proyecto Migración PGN 2023.</w:t>
      </w:r>
      <w:r>
        <w:t xml:space="preserve"> </w:t>
      </w:r>
      <w:r>
        <w:t xml:space="preserve">1. Debajo, lo hitos importantes organizados en el tiempo.</w:t>
      </w:r>
      <w:r>
        <w:t xml:space="preserve"> </w:t>
      </w:r>
      <w:r>
        <w:t xml:space="preserve">1. Fila 3. Evolución de las características en los aspectos funcionales, técnico, hardware y software del módulo Relatoría de PGN.</w:t>
      </w:r>
      <w:r>
        <w:t xml:space="preserve"> </w:t>
      </w:r>
      <w:r>
        <w:t xml:space="preserve">1. FInalmente, fila final del diagrama, la entrega en el tiempo de las capacidades del módulo de relatoría (épicas, para el caso de Scrum). La prioridad de liberación de estas la determina el equipo funcional de este módulo de la PGN.</w:t>
      </w:r>
    </w:p>
    <w:p>
      <w:pPr>
        <w:pStyle w:val="BodyText"/>
      </w:pPr>
    </w:p>
    <w:bookmarkStart w:id="59" w:name="catálogo-de-elementos-7"/>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Administración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comunicación segura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autenticación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Componente de autorización SIU</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Funcionalidades de descripción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Integración API CMS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Motor de búsqueda</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organización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recolección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Proceso de sincronización automática de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Publicar contenidos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Deliverable: (tiempo)</w:t>
            </w:r>
          </w:p>
        </w:tc>
        <w:tc>
          <w:tcPr/>
          <w:p>
            <w:pPr>
              <w:pStyle w:val="Compact"/>
              <w:jc w:val="left"/>
            </w:pPr>
            <w:r>
              <w:t xml:space="preserve">deliverable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Autenticación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Autorización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Búsqueda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Características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Contenidos</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Descripción (metatada)</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Indexación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Integridad</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seguridad</w:t>
            </w:r>
          </w:p>
        </w:tc>
      </w:tr>
      <w:tr>
        <w:tc>
          <w:tcPr/>
          <w:p>
            <w:pPr>
              <w:pStyle w:val="Compact"/>
              <w:jc w:val="left"/>
            </w:pPr>
            <w:r>
              <w:rPr>
                <w:bCs/>
                <w:b/>
              </w:rPr>
              <w:t xml:space="preserve">Recolección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Sincronización (actualizcn)</w:t>
            </w:r>
          </w:p>
        </w:tc>
        <w:tc>
          <w:tcPr/>
          <w:p>
            <w:pPr>
              <w:pStyle w:val="Compact"/>
              <w:jc w:val="left"/>
            </w:pPr>
            <w:r>
              <w:t xml:space="preserve">goal</w:t>
            </w:r>
          </w:p>
        </w:tc>
        <w:tc>
          <w:tcPr/>
          <w:p>
            <w:pPr>
              <w:pStyle w:val="Compact"/>
            </w:pPr>
          </w:p>
        </w:tc>
        <w:tc>
          <w:tcPr/>
          <w:p>
            <w:pPr>
              <w:pStyle w:val="Compact"/>
              <w:jc w:val="left"/>
            </w:pPr>
            <w:r>
              <w:rPr>
                <w:iCs/>
                <w:i/>
              </w:rPr>
              <w:t xml:space="preserve">modulo:</w:t>
            </w:r>
            <w:r>
              <w:t xml:space="preserve"> </w:t>
            </w:r>
            <w:r>
              <w:t xml:space="preserve">relatoria</w:t>
            </w:r>
            <w:r>
              <w:rPr>
                <w:iCs/>
                <w:i/>
              </w:rPr>
              <w:t xml:space="preserve">caracteristica:</w:t>
            </w:r>
            <w:r>
              <w:t xml:space="preserve"> </w:t>
            </w:r>
            <w:r>
              <w:t xml:space="preserve">técnica, integración</w:t>
            </w:r>
          </w:p>
        </w:tc>
      </w:tr>
      <w:tr>
        <w:tc>
          <w:tcPr/>
          <w:p>
            <w:pPr>
              <w:pStyle w:val="Compact"/>
              <w:jc w:val="left"/>
            </w:pPr>
            <w:r>
              <w:rPr>
                <w:bCs/>
                <w:b/>
              </w:rPr>
              <w:t xml:space="preserve">Hoja ruta del producto</w:t>
            </w:r>
          </w:p>
        </w:tc>
        <w:tc>
          <w:tcPr/>
          <w:p>
            <w:pPr>
              <w:pStyle w:val="Compact"/>
              <w:jc w:val="left"/>
            </w:pPr>
            <w:r>
              <w:t xml:space="preserve">grouping</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Adopción,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Búsqueda de contenidos. Relatoría v0.1</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Despliegue Relatoría v1.2</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Gestión contenidos. Rltría v1.0</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Organización contenidos. Rltría v0.5</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Seguridad. Rltría v0.9</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2</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3</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4</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5</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r>
        <w:tc>
          <w:tcPr/>
          <w:p>
            <w:pPr>
              <w:pStyle w:val="Compact"/>
              <w:jc w:val="left"/>
            </w:pPr>
            <w:r>
              <w:rPr>
                <w:bCs/>
                <w:b/>
              </w:rPr>
              <w:t xml:space="preserve">Iteración 7</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relatoria</w:t>
            </w:r>
          </w:p>
        </w:tc>
      </w:tr>
    </w:tbl>
    <w:p>
      <w:pPr>
        <w:pStyle w:val="BodyText"/>
      </w:pPr>
      <w:r>
        <w:rPr>
          <w:rStyle w:val="VerbatimChar"/>
        </w:rPr>
        <w:t xml:space="preserve">Generated on: Wed Sep 06 2023 12:51:53 GMT-0500 (COT)</w:t>
      </w:r>
    </w:p>
    <w:bookmarkEnd w:id="59"/>
    <w:bookmarkEnd w:id="60"/>
    <w:bookmarkEnd w:id="6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A5ECBF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754225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DAA6A0A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F642E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24872BE"/>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606A376"/>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B167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556493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FE6332"/>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C44F1E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55C244EE"/>
    <w:multiLevelType w:val="hybridMultilevel"/>
    <w:tmpl w:val="33F497CC"/>
    <w:lvl w:ilvl="0" w:tplc="AD56300C">
      <w:start w:val="1"/>
      <w:numFmt w:val="upperLetter"/>
      <w:pStyle w:val="Heading2"/>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486AA6"/>
    <w:pPr>
      <w:keepNext/>
      <w:keepLines/>
      <w:jc w:val="center"/>
      <w:outlineLvl w:val="0"/>
    </w:pPr>
    <w:rPr>
      <w:rFonts w:cstheme="majorBidi" w:eastAsiaTheme="majorEastAsia"/>
      <w:b/>
      <w:bCs/>
      <w:caps/>
      <w:szCs w:val="32"/>
    </w:rPr>
  </w:style>
  <w:style w:styleId="Heading2" w:type="paragraph">
    <w:name w:val="heading 2"/>
    <w:basedOn w:val="Normal"/>
    <w:next w:val="BodyText"/>
    <w:autoRedefine/>
    <w:uiPriority w:val="9"/>
    <w:rsid w:val="00486AA6"/>
    <w:pPr>
      <w:keepNext/>
      <w:keepLines/>
      <w:numPr>
        <w:numId w:val="12"/>
      </w:numPr>
      <w:ind w:left="360"/>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56" Target="media/rId56.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2023-09-06T18:09:30Z</dcterms:created>
  <dcterms:modified xsi:type="dcterms:W3CDTF">2023-09-06T18:09:30Z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