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7.png" ContentType="image/png"/>
  <Override PartName="/word/media/rId120.png" ContentType="image/png"/>
  <Override PartName="/word/media/rId114.png" ContentType="image/png"/>
  <Override PartName="/word/media/rId73.png" ContentType="image/png"/>
  <Override PartName="/word/media/rId79.png" ContentType="image/png"/>
  <Override PartName="/word/media/rId127.png" ContentType="image/png"/>
  <Override PartName="/word/media/rId134.png" ContentType="image/png"/>
  <Override PartName="/word/media/rId49.png" ContentType="image/png"/>
  <Override PartName="/word/media/rId56.png" ContentType="image/png"/>
  <Override PartName="/word/media/rId64.png" ContentType="image/png"/>
  <Override PartName="/word/media/rId86.png" ContentType="image/png"/>
  <Override PartName="/word/media/rId141.png" ContentType="image/png"/>
  <Override PartName="/word/media/rId147.png" ContentType="image/png"/>
  <Override PartName="/word/media/rId153.png" ContentType="image/png"/>
  <Override PartName="/word/media/rId159.png" ContentType="image/png"/>
  <Override PartName="/word/media/rId1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833926"/>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SUI migrado, 2023. Elementos físicos que soportan a la aplicación Sistema de Información Único (SUI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ui-contexto-módulo-1"/>
    <w:p>
      <w:pPr>
        <w:pStyle w:val="Heading2"/>
      </w:pPr>
      <w:r>
        <w:t xml:space="preserve">Migracion.1a.a.SUI Contexto Módulo</w:t>
      </w:r>
    </w:p>
    <w:bookmarkStart w:id="0" w:name="fig:Migracion.1a.a.SUIContextoMódulo"/>
    <w:p>
      <w:pPr>
        <w:pStyle w:val="CaptionedFigure"/>
      </w:pPr>
      <w:bookmarkStart w:id="45" w:name="fig:Migracion.1a.a.SUIContextoMódulo"/>
      <w:r>
        <w:drawing>
          <wp:inline>
            <wp:extent cx="5943600" cy="3833926"/>
            <wp:effectExtent b="0" l="0" r="0" t="0"/>
            <wp:docPr descr="Figure 4: Vista. Migracion.1a.a.SUI Contexto Módulo" title="" id="43" name="Picture"/>
            <a:graphic>
              <a:graphicData uri="http://schemas.openxmlformats.org/drawingml/2006/picture">
                <pic:pic>
                  <pic:nvPicPr>
                    <pic:cNvPr descr="images/Migracion.1a.a.SUI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SUI</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SUI.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SUI.</w:t>
            </w:r>
            <w:r>
              <w:t xml:space="preserve"> </w:t>
            </w:r>
            <w:r>
              <w:t xml:space="preserve">opc1. Dispositivo físico/virtual (nodo, servidor, y esquema de base de datos) único, central, a todos los módulos del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SUI migrado (aplicable a todos los módulos del SUI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85" w:name="X7615e0dbcb2dc36b6d2be1f44dc1ecb47d9154f"/>
    <w:p>
      <w:pPr>
        <w:pStyle w:val="Heading1"/>
      </w:pPr>
      <w:r>
        <w:t xml:space="preserve">Diagrama de Arquitectura de la Solución Propuesta: interoperabilidad</w:t>
      </w:r>
    </w:p>
    <w:bookmarkStart w:id="78"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6" w:name="X9f99330219173d79e1a84610d7ff1f791521a84"/>
      <w:r>
        <w:drawing>
          <wp:inline>
            <wp:extent cx="5943600" cy="4879813"/>
            <wp:effectExtent b="0" l="0" r="0" t="0"/>
            <wp:docPr descr="Figure 8: Vista. Migracion.1c.SUI Módulos Colaboración Aplicaciones" title="" id="74" name="Picture"/>
            <a:graphic>
              <a:graphicData uri="http://schemas.openxmlformats.org/drawingml/2006/picture">
                <pic:pic>
                  <pic:nvPicPr>
                    <pic:cNvPr descr="images/Migracion.1c.SUIMódulosColaboraciónAplicaciones.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77"/>
    <w:bookmarkEnd w:id="78"/>
    <w:bookmarkStart w:id="84"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2" w:name="Xd0fce69625fa38923376581e64a5c5ebe4716b1"/>
      <w:r>
        <w:drawing>
          <wp:inline>
            <wp:extent cx="4864608" cy="2245659"/>
            <wp:effectExtent b="0" l="0" r="0" t="0"/>
            <wp:docPr descr="Figure 9: Vista. Migracion.1d.SUI Módulos Colaboración Datos" title="" id="80" name="Picture"/>
            <a:graphic>
              <a:graphicData uri="http://schemas.openxmlformats.org/drawingml/2006/picture">
                <pic:pic>
                  <pic:nvPicPr>
                    <pic:cNvPr descr="images/Migracion.1d.SUIMódulosColaboraciónDatos.png" id="81" name="Picture"/>
                    <pic:cNvPicPr>
                      <a:picLocks noChangeArrowheads="1" noChangeAspect="1"/>
                    </pic:cNvPicPr>
                  </pic:nvPicPr>
                  <pic:blipFill>
                    <a:blip r:embed="rId79"/>
                    <a:stretch>
                      <a:fillRect/>
                    </a:stretch>
                  </pic:blipFill>
                  <pic:spPr bwMode="auto">
                    <a:xfrm>
                      <a:off x="0" y="0"/>
                      <a:ext cx="4864608" cy="2245659"/>
                    </a:xfrm>
                    <a:prstGeom prst="rect">
                      <a:avLst/>
                    </a:prstGeom>
                    <a:noFill/>
                    <a:ln w="9525">
                      <a:noFill/>
                      <a:headEnd/>
                      <a:tailEnd/>
                    </a:ln>
                  </pic:spPr>
                </pic:pic>
              </a:graphicData>
            </a:graphic>
          </wp:inline>
        </w:drawing>
      </w:r>
      <w:bookmarkEnd w:id="82"/>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3"/>
    <w:bookmarkEnd w:id="84"/>
    <w:bookmarkEnd w:id="85"/>
    <w:bookmarkStart w:id="106" w:name="X2f21971e2343c265da411ba0044253e403fe7fa"/>
    <w:p>
      <w:pPr>
        <w:pStyle w:val="Heading1"/>
      </w:pPr>
      <w:r>
        <w:t xml:space="preserve">Diagrama de Arquitectura de la Solución Propuesta: gestión de autenticación, usuarios y roles</w:t>
      </w:r>
    </w:p>
    <w:bookmarkStart w:id="90" w:name="seguridad.2.-lineabase.0.sui-aplicación"/>
    <w:p>
      <w:pPr>
        <w:pStyle w:val="Heading2"/>
      </w:pPr>
      <w:r>
        <w:t xml:space="preserve">Seguridad.2. Lineabase.0.SUI Aplicación</w:t>
      </w:r>
    </w:p>
    <w:bookmarkStart w:id="0" w:name="fig:Seguridad.2.Lineabase.0.SUIAplicación"/>
    <w:p>
      <w:pPr>
        <w:pStyle w:val="CaptionedFigure"/>
      </w:pPr>
      <w:bookmarkStart w:id="89" w:name="Xb14a6466c83a2f669b06c36e912e432fab6e993"/>
      <w:r>
        <w:drawing>
          <wp:inline>
            <wp:extent cx="5943600" cy="4279938"/>
            <wp:effectExtent b="0" l="0" r="0" t="0"/>
            <wp:docPr descr="Figure 10: Vista. Seguridad.2. Lineabase.0.SUI Aplicación" title="" id="87" name="Picture"/>
            <a:graphic>
              <a:graphicData uri="http://schemas.openxmlformats.org/drawingml/2006/picture">
                <pic:pic>
                  <pic:nvPicPr>
                    <pic:cNvPr descr="images/Seguridad.2.Lineabase.0.SUIAplicación.png" id="88" name="Picture"/>
                    <pic:cNvPicPr>
                      <a:picLocks noChangeArrowheads="1" noChangeAspect="1"/>
                    </pic:cNvPicPr>
                  </pic:nvPicPr>
                  <pic:blipFill>
                    <a:blip r:embed="rId86"/>
                    <a:stretch>
                      <a:fillRect/>
                    </a:stretch>
                  </pic:blipFill>
                  <pic:spPr bwMode="auto">
                    <a:xfrm>
                      <a:off x="0" y="0"/>
                      <a:ext cx="5943600" cy="4279938"/>
                    </a:xfrm>
                    <a:prstGeom prst="rect">
                      <a:avLst/>
                    </a:prstGeom>
                    <a:noFill/>
                    <a:ln w="9525">
                      <a:noFill/>
                      <a:headEnd/>
                      <a:tailEnd/>
                    </a:ln>
                  </pic:spPr>
                </pic:pic>
              </a:graphicData>
            </a:graphic>
          </wp:inline>
        </w:drawing>
      </w:r>
      <w:bookmarkEnd w:id="89"/>
    </w:p>
    <w:p>
      <w:pPr>
        <w:pStyle w:val="ImageCaption"/>
      </w:pPr>
      <w:r>
        <w:t xml:space="preserve">Figure 10: Vista. Seguridad.2. Lineabase.0.SUI Aplicación</w:t>
      </w:r>
    </w:p>
    <w:bookmarkEnd w:id="0"/>
    <w:bookmarkEnd w:id="90"/>
    <w:bookmarkStart w:id="105" w:name="metodología-seguridad-sui-migrado"/>
    <w:p>
      <w:pPr>
        <w:pStyle w:val="Heading2"/>
      </w:pPr>
      <w:r>
        <w:t xml:space="preserve">Metodología Seguridad SUI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1"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1"/>
    <w:bookmarkStart w:id="92"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2"/>
    <w:bookmarkStart w:id="93"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3"/>
    <w:bookmarkStart w:id="94"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4"/>
    <w:bookmarkStart w:id="95"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5"/>
    <w:bookmarkStart w:id="96"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6"/>
    <w:bookmarkStart w:id="97"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7"/>
    <w:bookmarkStart w:id="98"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8"/>
    <w:bookmarkStart w:id="99"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9"/>
    <w:bookmarkStart w:id="100"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0"/>
    <w:bookmarkStart w:id="101"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1"/>
    <w:bookmarkStart w:id="102"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2"/>
    <w:bookmarkStart w:id="103"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103"/>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4"/>
    <w:bookmarkEnd w:id="105"/>
    <w:bookmarkEnd w:id="106"/>
    <w:bookmarkStart w:id="126" w:name="X12e6f74122d71f6021b2ce90890c94d29b6d7d7"/>
    <w:p>
      <w:pPr>
        <w:pStyle w:val="Heading1"/>
      </w:pPr>
      <w:r>
        <w:t xml:space="preserve">Diagrama de Clases y Componentes de solución</w:t>
      </w:r>
    </w:p>
    <w:bookmarkStart w:id="113" w:name="migracion.1b.1.-sui-módulos-componentes"/>
    <w:p>
      <w:pPr>
        <w:pStyle w:val="Heading2"/>
      </w:pPr>
      <w:r>
        <w:t xml:space="preserve">Migracion.1b.1. SUI Módulos Componentes</w:t>
      </w:r>
    </w:p>
    <w:bookmarkStart w:id="0" w:name="fig:Migracion.1b.1.SUIMódulosComponentes"/>
    <w:p>
      <w:pPr>
        <w:pStyle w:val="CaptionedFigure"/>
      </w:pPr>
      <w:bookmarkStart w:id="110" w:name="fig:Migracion.1b.1.SUIMódulosComponentes"/>
      <w:r>
        <w:drawing>
          <wp:inline>
            <wp:extent cx="5943600" cy="4213746"/>
            <wp:effectExtent b="0" l="0" r="0" t="0"/>
            <wp:docPr descr="Figure 11: Vista. Migracion.1b.1. SUI Módulos Componentes" title="" id="108" name="Picture"/>
            <a:graphic>
              <a:graphicData uri="http://schemas.openxmlformats.org/drawingml/2006/picture">
                <pic:pic>
                  <pic:nvPicPr>
                    <pic:cNvPr descr="images/Migracion.1b.1.SUIMódulosComponentes.png" id="109" name="Picture"/>
                    <pic:cNvPicPr>
                      <a:picLocks noChangeArrowheads="1" noChangeAspect="1"/>
                    </pic:cNvPicPr>
                  </pic:nvPicPr>
                  <pic:blipFill>
                    <a:blip r:embed="rId107"/>
                    <a:stretch>
                      <a:fillRect/>
                    </a:stretch>
                  </pic:blipFill>
                  <pic:spPr bwMode="auto">
                    <a:xfrm>
                      <a:off x="0" y="0"/>
                      <a:ext cx="5943600" cy="4213746"/>
                    </a:xfrm>
                    <a:prstGeom prst="rect">
                      <a:avLst/>
                    </a:prstGeom>
                    <a:noFill/>
                    <a:ln w="9525">
                      <a:noFill/>
                      <a:headEnd/>
                      <a:tailEnd/>
                    </a:ln>
                  </pic:spPr>
                </pic:pic>
              </a:graphicData>
            </a:graphic>
          </wp:inline>
        </w:drawing>
      </w:r>
      <w:bookmarkEnd w:id="110"/>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1"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1"/>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SUI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2"/>
    <w:bookmarkEnd w:id="113"/>
    <w:bookmarkStart w:id="119" w:name="migracion.1b.3.-sui-módulos-clases"/>
    <w:p>
      <w:pPr>
        <w:pStyle w:val="Heading2"/>
      </w:pPr>
      <w:r>
        <w:t xml:space="preserve">Migracion.1b.3. SUI Módulos Clases</w:t>
      </w:r>
    </w:p>
    <w:bookmarkStart w:id="0" w:name="fig:Migracion.1b.3.SUIMódulosClases"/>
    <w:p>
      <w:pPr>
        <w:pStyle w:val="CaptionedFigure"/>
      </w:pPr>
      <w:bookmarkStart w:id="117" w:name="fig:Migracion.1b.3.SUIMódulosClases"/>
      <w:r>
        <w:drawing>
          <wp:inline>
            <wp:extent cx="5943600" cy="5047111"/>
            <wp:effectExtent b="0" l="0" r="0" t="0"/>
            <wp:docPr descr="Figure 12: Vista. Migracion.1b.3. SUI Módulos Clases" title="" id="115" name="Picture"/>
            <a:graphic>
              <a:graphicData uri="http://schemas.openxmlformats.org/drawingml/2006/picture">
                <pic:pic>
                  <pic:nvPicPr>
                    <pic:cNvPr descr="images/Migracion.1b.3.SUIMódulosClases.png" id="116" name="Picture"/>
                    <pic:cNvPicPr>
                      <a:picLocks noChangeArrowheads="1" noChangeAspect="1"/>
                    </pic:cNvPicPr>
                  </pic:nvPicPr>
                  <pic:blipFill>
                    <a:blip r:embed="rId114"/>
                    <a:stretch>
                      <a:fillRect/>
                    </a:stretch>
                  </pic:blipFill>
                  <pic:spPr bwMode="auto">
                    <a:xfrm>
                      <a:off x="0" y="0"/>
                      <a:ext cx="5943600" cy="5047111"/>
                    </a:xfrm>
                    <a:prstGeom prst="rect">
                      <a:avLst/>
                    </a:prstGeom>
                    <a:noFill/>
                    <a:ln w="9525">
                      <a:noFill/>
                      <a:headEnd/>
                      <a:tailEnd/>
                    </a:ln>
                  </pic:spPr>
                </pic:pic>
              </a:graphicData>
            </a:graphic>
          </wp:inline>
        </w:drawing>
      </w:r>
      <w:bookmarkEnd w:id="117"/>
    </w:p>
    <w:p>
      <w:pPr>
        <w:pStyle w:val="ImageCaption"/>
      </w:pPr>
      <w:r>
        <w:t xml:space="preserve">Figure 12: Vista. Migracion.1b.3. SUI Módulos Clases</w:t>
      </w:r>
    </w:p>
    <w:bookmarkEnd w:id="0"/>
    <w:p>
      <w:pPr>
        <w:pStyle w:val="BodyText"/>
      </w:pPr>
      <w:r>
        <w:t xml:space="preserve">El modelo de negocio del SUI Migrado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8"/>
    <w:bookmarkEnd w:id="119"/>
    <w:bookmarkStart w:id="125"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3" w:name="Xaf0ed9adf77cffb52bb05b41151063115516101"/>
      <w:r>
        <w:drawing>
          <wp:inline>
            <wp:extent cx="5943600" cy="3487429"/>
            <wp:effectExtent b="0" l="0" r="0" t="0"/>
            <wp:docPr descr="Figure 13: Vista. Migracion.1b.2. SUI Módulos Componentes. Brecha" title="" id="121" name="Picture"/>
            <a:graphic>
              <a:graphicData uri="http://schemas.openxmlformats.org/drawingml/2006/picture">
                <pic:pic>
                  <pic:nvPicPr>
                    <pic:cNvPr descr="images/Migracion.1b.2.SUIMódulosComponentes.Brecha.png" id="122" name="Picture"/>
                    <pic:cNvPicPr>
                      <a:picLocks noChangeArrowheads="1" noChangeAspect="1"/>
                    </pic:cNvPicPr>
                  </pic:nvPicPr>
                  <pic:blipFill>
                    <a:blip r:embed="rId120"/>
                    <a:stretch>
                      <a:fillRect/>
                    </a:stretch>
                  </pic:blipFill>
                  <pic:spPr bwMode="auto">
                    <a:xfrm>
                      <a:off x="0" y="0"/>
                      <a:ext cx="5943600" cy="3487429"/>
                    </a:xfrm>
                    <a:prstGeom prst="rect">
                      <a:avLst/>
                    </a:prstGeom>
                    <a:noFill/>
                    <a:ln w="9525">
                      <a:noFill/>
                      <a:headEnd/>
                      <a:tailEnd/>
                    </a:ln>
                  </pic:spPr>
                </pic:pic>
              </a:graphicData>
            </a:graphic>
          </wp:inline>
        </w:drawing>
      </w:r>
      <w:bookmarkEnd w:id="123"/>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4"/>
    <w:bookmarkEnd w:id="125"/>
    <w:bookmarkEnd w:id="126"/>
    <w:bookmarkStart w:id="133" w:name="X0157145a9a315648c3f866ebfde876af33d8376"/>
    <w:p>
      <w:pPr>
        <w:pStyle w:val="Heading1"/>
      </w:pPr>
      <w:r>
        <w:t xml:space="preserve">Diagrama de Arquitectura de Integración Continua, DevOps y Despliegues de Capas</w:t>
      </w:r>
    </w:p>
    <w:bookmarkStart w:id="132" w:name="migracion.4.-ci"/>
    <w:p>
      <w:pPr>
        <w:pStyle w:val="Heading2"/>
      </w:pPr>
      <w:r>
        <w:t xml:space="preserve">Migracion.4. CI</w:t>
      </w:r>
    </w:p>
    <w:bookmarkStart w:id="0" w:name="fig:Migracion.4.CI"/>
    <w:p>
      <w:pPr>
        <w:pStyle w:val="CaptionedFigure"/>
      </w:pPr>
      <w:bookmarkStart w:id="130" w:name="fig:Migracion.4.CI"/>
      <w:r>
        <w:drawing>
          <wp:inline>
            <wp:extent cx="5943600" cy="3142313"/>
            <wp:effectExtent b="0" l="0" r="0" t="0"/>
            <wp:docPr descr="Figure 14: Vista. Migracion.4. CI" title="" id="128" name="Picture"/>
            <a:graphic>
              <a:graphicData uri="http://schemas.openxmlformats.org/drawingml/2006/picture">
                <pic:pic>
                  <pic:nvPicPr>
                    <pic:cNvPr descr="images/Migracion.4.CI.png" id="129" name="Picture"/>
                    <pic:cNvPicPr>
                      <a:picLocks noChangeArrowheads="1" noChangeAspect="1"/>
                    </pic:cNvPicPr>
                  </pic:nvPicPr>
                  <pic:blipFill>
                    <a:blip r:embed="rId127"/>
                    <a:stretch>
                      <a:fillRect/>
                    </a:stretch>
                  </pic:blipFill>
                  <pic:spPr bwMode="auto">
                    <a:xfrm>
                      <a:off x="0" y="0"/>
                      <a:ext cx="5943600" cy="3142313"/>
                    </a:xfrm>
                    <a:prstGeom prst="rect">
                      <a:avLst/>
                    </a:prstGeom>
                    <a:noFill/>
                    <a:ln w="9525">
                      <a:noFill/>
                      <a:headEnd/>
                      <a:tailEnd/>
                    </a:ln>
                  </pic:spPr>
                </pic:pic>
              </a:graphicData>
            </a:graphic>
          </wp:inline>
        </w:drawing>
      </w:r>
      <w:bookmarkEnd w:id="130"/>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SUI Migrado, 2023; integración y despliegue continuo de los módulos central del SUI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1"/>
    <w:bookmarkEnd w:id="132"/>
    <w:bookmarkEnd w:id="133"/>
    <w:bookmarkStart w:id="140" w:name="X3360ee6817b0582a1ed99b427fa6499dbe23c70"/>
    <w:p>
      <w:pPr>
        <w:pStyle w:val="Heading1"/>
      </w:pPr>
      <w:r>
        <w:t xml:space="preserve">Documento de Relación de Tecnologías y Licenciamiento</w:t>
      </w:r>
    </w:p>
    <w:bookmarkStart w:id="139" w:name="migracion.5.-licenciamiento"/>
    <w:p>
      <w:pPr>
        <w:pStyle w:val="Heading2"/>
      </w:pPr>
      <w:r>
        <w:t xml:space="preserve">Migracion.5. Licenciamiento</w:t>
      </w:r>
    </w:p>
    <w:bookmarkStart w:id="0" w:name="fig:Migracion.5.Licenciamiento"/>
    <w:p>
      <w:pPr>
        <w:pStyle w:val="CaptionedFigure"/>
      </w:pPr>
      <w:bookmarkStart w:id="137" w:name="fig:Migracion.5.Licenciamiento"/>
      <w:r>
        <w:drawing>
          <wp:inline>
            <wp:extent cx="5943600" cy="8457192"/>
            <wp:effectExtent b="0" l="0" r="0" t="0"/>
            <wp:docPr descr="Figure 15: Vista. Migracion.5. Licenciamiento" title="" id="135" name="Picture"/>
            <a:graphic>
              <a:graphicData uri="http://schemas.openxmlformats.org/drawingml/2006/picture">
                <pic:pic>
                  <pic:nvPicPr>
                    <pic:cNvPr descr="images/Migracion.5.Licenciamiento.png" id="136" name="Picture"/>
                    <pic:cNvPicPr>
                      <a:picLocks noChangeArrowheads="1" noChangeAspect="1"/>
                    </pic:cNvPicPr>
                  </pic:nvPicPr>
                  <pic:blipFill>
                    <a:blip r:embed="rId134"/>
                    <a:stretch>
                      <a:fillRect/>
                    </a:stretch>
                  </pic:blipFill>
                  <pic:spPr bwMode="auto">
                    <a:xfrm>
                      <a:off x="0" y="0"/>
                      <a:ext cx="5943600" cy="8457192"/>
                    </a:xfrm>
                    <a:prstGeom prst="rect">
                      <a:avLst/>
                    </a:prstGeom>
                    <a:noFill/>
                    <a:ln w="9525">
                      <a:noFill/>
                      <a:headEnd/>
                      <a:tailEnd/>
                    </a:ln>
                  </pic:spPr>
                </pic:pic>
              </a:graphicData>
            </a:graphic>
          </wp:inline>
        </w:drawing>
      </w:r>
      <w:bookmarkEnd w:id="137"/>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SUI Migrado, 2023.</w:t>
      </w:r>
    </w:p>
    <w:p>
      <w:pPr>
        <w:pStyle w:val="BodyText"/>
      </w:pPr>
      <w:r>
        <w:t xml:space="preserve">Los elementos resaltados de la vista actual requieren modelos de licenciamiento variado, bien sea por usuario, núcleo, despliegue (instalación), o renta por consumo.</w:t>
      </w:r>
    </w:p>
    <w:bookmarkStart w:id="13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8"/>
    <w:bookmarkEnd w:id="139"/>
    <w:bookmarkEnd w:id="140"/>
    <w:bookmarkStart w:id="171" w:name="módulos-requerimientos-de-seguridad"/>
    <w:p>
      <w:pPr>
        <w:pStyle w:val="Heading1"/>
      </w:pPr>
      <w:r>
        <w:t xml:space="preserve">Módulos Requerimientos de Seguridad</w:t>
      </w:r>
    </w:p>
    <w:bookmarkStart w:id="146" w:name="seguridad.3.-autenticación"/>
    <w:p>
      <w:pPr>
        <w:pStyle w:val="Heading2"/>
      </w:pPr>
      <w:r>
        <w:t xml:space="preserve">Seguridad.3. Autenticación</w:t>
      </w:r>
    </w:p>
    <w:bookmarkStart w:id="0" w:name="fig:Seguridad.3.Autenticación"/>
    <w:p>
      <w:pPr>
        <w:pStyle w:val="CaptionedFigure"/>
      </w:pPr>
      <w:bookmarkStart w:id="144" w:name="fig:Seguridad.3.Autenticación"/>
      <w:r>
        <w:drawing>
          <wp:inline>
            <wp:extent cx="5943600" cy="3939141"/>
            <wp:effectExtent b="0" l="0" r="0" t="0"/>
            <wp:docPr descr="Figure 16: Vista. Seguridad.3. Autenticación" title="" id="142" name="Picture"/>
            <a:graphic>
              <a:graphicData uri="http://schemas.openxmlformats.org/drawingml/2006/picture">
                <pic:pic>
                  <pic:nvPicPr>
                    <pic:cNvPr descr="images/Seguridad.3.Autenticación.png" id="143" name="Picture"/>
                    <pic:cNvPicPr>
                      <a:picLocks noChangeArrowheads="1" noChangeAspect="1"/>
                    </pic:cNvPicPr>
                  </pic:nvPicPr>
                  <pic:blipFill>
                    <a:blip r:embed="rId141"/>
                    <a:stretch>
                      <a:fillRect/>
                    </a:stretch>
                  </pic:blipFill>
                  <pic:spPr bwMode="auto">
                    <a:xfrm>
                      <a:off x="0" y="0"/>
                      <a:ext cx="5943600" cy="3939141"/>
                    </a:xfrm>
                    <a:prstGeom prst="rect">
                      <a:avLst/>
                    </a:prstGeom>
                    <a:noFill/>
                    <a:ln w="9525">
                      <a:noFill/>
                      <a:headEnd/>
                      <a:tailEnd/>
                    </a:ln>
                  </pic:spPr>
                </pic:pic>
              </a:graphicData>
            </a:graphic>
          </wp:inline>
        </w:drawing>
      </w:r>
      <w:bookmarkEnd w:id="144"/>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5"/>
    <w:bookmarkEnd w:id="146"/>
    <w:bookmarkStart w:id="152" w:name="seguridad.4.-autorización"/>
    <w:p>
      <w:pPr>
        <w:pStyle w:val="Heading2"/>
      </w:pPr>
      <w:r>
        <w:t xml:space="preserve">Seguridad.4. Autorización</w:t>
      </w:r>
    </w:p>
    <w:bookmarkStart w:id="0" w:name="fig:Seguridad.4.Autorización"/>
    <w:p>
      <w:pPr>
        <w:pStyle w:val="CaptionedFigure"/>
      </w:pPr>
      <w:bookmarkStart w:id="150" w:name="fig:Seguridad.4.Autorización"/>
      <w:r>
        <w:drawing>
          <wp:inline>
            <wp:extent cx="5943600" cy="3048898"/>
            <wp:effectExtent b="0" l="0" r="0" t="0"/>
            <wp:docPr descr="Figure 17: Vista. Seguridad.4. Autorización" title="" id="148" name="Picture"/>
            <a:graphic>
              <a:graphicData uri="http://schemas.openxmlformats.org/drawingml/2006/picture">
                <pic:pic>
                  <pic:nvPicPr>
                    <pic:cNvPr descr="images/Seguridad.4.Autorización.png" id="149" name="Picture"/>
                    <pic:cNvPicPr>
                      <a:picLocks noChangeArrowheads="1" noChangeAspect="1"/>
                    </pic:cNvPicPr>
                  </pic:nvPicPr>
                  <pic:blipFill>
                    <a:blip r:embed="rId147"/>
                    <a:stretch>
                      <a:fillRect/>
                    </a:stretch>
                  </pic:blipFill>
                  <pic:spPr bwMode="auto">
                    <a:xfrm>
                      <a:off x="0" y="0"/>
                      <a:ext cx="5943600" cy="3048898"/>
                    </a:xfrm>
                    <a:prstGeom prst="rect">
                      <a:avLst/>
                    </a:prstGeom>
                    <a:noFill/>
                    <a:ln w="9525">
                      <a:noFill/>
                      <a:headEnd/>
                      <a:tailEnd/>
                    </a:ln>
                  </pic:spPr>
                </pic:pic>
              </a:graphicData>
            </a:graphic>
          </wp:inline>
        </w:drawing>
      </w:r>
      <w:bookmarkEnd w:id="150"/>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1"/>
    <w:bookmarkEnd w:id="152"/>
    <w:bookmarkStart w:id="158" w:name="seguridad.5.desarrollo-seguro"/>
    <w:p>
      <w:pPr>
        <w:pStyle w:val="Heading2"/>
      </w:pPr>
      <w:r>
        <w:t xml:space="preserve">Seguridad.5.Desarrollo Seguro</w:t>
      </w:r>
    </w:p>
    <w:bookmarkStart w:id="0" w:name="fig:Seguridad.5.DesarrolloSeguro"/>
    <w:p>
      <w:pPr>
        <w:pStyle w:val="CaptionedFigure"/>
      </w:pPr>
      <w:bookmarkStart w:id="156" w:name="fig:Seguridad.5.DesarrolloSeguro"/>
      <w:r>
        <w:drawing>
          <wp:inline>
            <wp:extent cx="5943600" cy="3740566"/>
            <wp:effectExtent b="0" l="0" r="0" t="0"/>
            <wp:docPr descr="Figure 18: Vista. Seguridad.5.Desarrollo Seguro" title="" id="154" name="Picture"/>
            <a:graphic>
              <a:graphicData uri="http://schemas.openxmlformats.org/drawingml/2006/picture">
                <pic:pic>
                  <pic:nvPicPr>
                    <pic:cNvPr descr="images/Seguridad.5.DesarrolloSeguro.png" id="155" name="Picture"/>
                    <pic:cNvPicPr>
                      <a:picLocks noChangeArrowheads="1" noChangeAspect="1"/>
                    </pic:cNvPicPr>
                  </pic:nvPicPr>
                  <pic:blipFill>
                    <a:blip r:embed="rId153"/>
                    <a:stretch>
                      <a:fillRect/>
                    </a:stretch>
                  </pic:blipFill>
                  <pic:spPr bwMode="auto">
                    <a:xfrm>
                      <a:off x="0" y="0"/>
                      <a:ext cx="5943600" cy="3740566"/>
                    </a:xfrm>
                    <a:prstGeom prst="rect">
                      <a:avLst/>
                    </a:prstGeom>
                    <a:noFill/>
                    <a:ln w="9525">
                      <a:noFill/>
                      <a:headEnd/>
                      <a:tailEnd/>
                    </a:ln>
                  </pic:spPr>
                </pic:pic>
              </a:graphicData>
            </a:graphic>
          </wp:inline>
        </w:drawing>
      </w:r>
      <w:bookmarkEnd w:id="156"/>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7"/>
    <w:bookmarkEnd w:id="158"/>
    <w:bookmarkStart w:id="164" w:name="seguridad.-6.-auditoría"/>
    <w:p>
      <w:pPr>
        <w:pStyle w:val="Heading2"/>
      </w:pPr>
      <w:r>
        <w:t xml:space="preserve">Seguridad. 6. Auditoría</w:t>
      </w:r>
    </w:p>
    <w:bookmarkStart w:id="0" w:name="fig:Seguridad.6.Auditoría"/>
    <w:p>
      <w:pPr>
        <w:pStyle w:val="CaptionedFigure"/>
      </w:pPr>
      <w:bookmarkStart w:id="162" w:name="fig:Seguridad.6.Auditoría"/>
      <w:r>
        <w:drawing>
          <wp:inline>
            <wp:extent cx="5943600" cy="5991532"/>
            <wp:effectExtent b="0" l="0" r="0" t="0"/>
            <wp:docPr descr="Figure 19: Vista. Seguridad. 6. Auditoría" title="" id="160" name="Picture"/>
            <a:graphic>
              <a:graphicData uri="http://schemas.openxmlformats.org/drawingml/2006/picture">
                <pic:pic>
                  <pic:nvPicPr>
                    <pic:cNvPr descr="images/Seguridad.6.Auditoría.png" id="161" name="Picture"/>
                    <pic:cNvPicPr>
                      <a:picLocks noChangeArrowheads="1" noChangeAspect="1"/>
                    </pic:cNvPicPr>
                  </pic:nvPicPr>
                  <pic:blipFill>
                    <a:blip r:embed="rId159"/>
                    <a:stretch>
                      <a:fillRect/>
                    </a:stretch>
                  </pic:blipFill>
                  <pic:spPr bwMode="auto">
                    <a:xfrm>
                      <a:off x="0" y="0"/>
                      <a:ext cx="5943600" cy="5991532"/>
                    </a:xfrm>
                    <a:prstGeom prst="rect">
                      <a:avLst/>
                    </a:prstGeom>
                    <a:noFill/>
                    <a:ln w="9525">
                      <a:noFill/>
                      <a:headEnd/>
                      <a:tailEnd/>
                    </a:ln>
                  </pic:spPr>
                </pic:pic>
              </a:graphicData>
            </a:graphic>
          </wp:inline>
        </w:drawing>
      </w:r>
      <w:bookmarkEnd w:id="162"/>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3"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3"/>
    <w:bookmarkEnd w:id="164"/>
    <w:bookmarkStart w:id="170" w:name="seguridad.-7.-owasp"/>
    <w:p>
      <w:pPr>
        <w:pStyle w:val="Heading2"/>
      </w:pPr>
      <w:r>
        <w:t xml:space="preserve">Seguridad. 7. Owasp</w:t>
      </w:r>
    </w:p>
    <w:bookmarkStart w:id="0" w:name="fig:Seguridad.7.Owasp"/>
    <w:p>
      <w:pPr>
        <w:pStyle w:val="CaptionedFigure"/>
      </w:pPr>
      <w:bookmarkStart w:id="168" w:name="fig:Seguridad.7.Owasp"/>
      <w:r>
        <w:drawing>
          <wp:inline>
            <wp:extent cx="5943600" cy="3765317"/>
            <wp:effectExtent b="0" l="0" r="0" t="0"/>
            <wp:docPr descr="Figure 20: Vista. Seguridad. 7. Owasp" title="" id="166" name="Picture"/>
            <a:graphic>
              <a:graphicData uri="http://schemas.openxmlformats.org/drawingml/2006/picture">
                <pic:pic>
                  <pic:nvPicPr>
                    <pic:cNvPr descr="images/Seguridad.7.Owasp.png" id="167" name="Picture"/>
                    <pic:cNvPicPr>
                      <a:picLocks noChangeArrowheads="1" noChangeAspect="1"/>
                    </pic:cNvPicPr>
                  </pic:nvPicPr>
                  <pic:blipFill>
                    <a:blip r:embed="rId165"/>
                    <a:stretch>
                      <a:fillRect/>
                    </a:stretch>
                  </pic:blipFill>
                  <pic:spPr bwMode="auto">
                    <a:xfrm>
                      <a:off x="0" y="0"/>
                      <a:ext cx="5943600" cy="3765317"/>
                    </a:xfrm>
                    <a:prstGeom prst="rect">
                      <a:avLst/>
                    </a:prstGeom>
                    <a:noFill/>
                    <a:ln w="9525">
                      <a:noFill/>
                      <a:headEnd/>
                      <a:tailEnd/>
                    </a:ln>
                  </pic:spPr>
                </pic:pic>
              </a:graphicData>
            </a:graphic>
          </wp:inline>
        </w:drawing>
      </w:r>
      <w:bookmarkEnd w:id="168"/>
    </w:p>
    <w:p>
      <w:pPr>
        <w:pStyle w:val="ImageCaption"/>
      </w:pPr>
      <w:r>
        <w:t xml:space="preserve">Figure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9"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29 2023 11:59:01 GMT-0500 (COT)</w:t>
      </w:r>
    </w:p>
    <w:bookmarkEnd w:id="169"/>
    <w:bookmarkEnd w:id="170"/>
    <w:bookmarkEnd w:id="17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7" Target="media/rId107.png" /><Relationship Type="http://schemas.openxmlformats.org/officeDocument/2006/relationships/image" Id="rId120" Target="media/rId120.png" /><Relationship Type="http://schemas.openxmlformats.org/officeDocument/2006/relationships/image" Id="rId114" Target="media/rId114.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127" Target="media/rId127.png" /><Relationship Type="http://schemas.openxmlformats.org/officeDocument/2006/relationships/image" Id="rId134" Target="media/rId134.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6" Target="media/rId86.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 Type="http://schemas.openxmlformats.org/officeDocument/2006/relationships/image" Id="rId165" Target="media/rId165.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2023-11-29T20:26:00Z</dcterms:created>
  <dcterms:modified xsi:type="dcterms:W3CDTF">2023-11-29T20:26:00Z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