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6.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1"/>
          <w:numId w:val="1003"/>
        </w:numPr>
        <w:pStyle w:val="Compact"/>
      </w:pPr>
      <w:hyperlink w:anchor="migracion.1a.b.siu-módulos">
        <w:r>
          <w:rPr>
            <w:rStyle w:val="Hyperlink"/>
          </w:rPr>
          <w:t xml:space="preserve">Migracion.1a.b.SIU Módulos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4"/>
        </w:numPr>
        <w:pStyle w:val="Compact"/>
      </w:pPr>
      <w:hyperlink w:anchor="migracion.1b.1.-siu-módulos-componentes">
        <w:r>
          <w:rPr>
            <w:rStyle w:val="Hyperlink"/>
          </w:rPr>
          <w:t xml:space="preserve">Migracion.1b.1. SIU módulos componentes</w:t>
        </w:r>
      </w:hyperlink>
    </w:p>
    <w:p>
      <w:pPr>
        <w:numPr>
          <w:ilvl w:val="1"/>
          <w:numId w:val="1004"/>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28" w:name="contexto"/>
    <w:p>
      <w:pPr>
        <w:pStyle w:val="Heading1"/>
      </w:pPr>
      <w:r>
        <w:t xml:space="preserve">Contexto</w:t>
      </w:r>
    </w:p>
    <w:bookmarkStart w:id="27" w:name="migracion.1a.b.siu-módulos"/>
    <w:p>
      <w:pPr>
        <w:pStyle w:val="Heading2"/>
      </w:pPr>
      <w:r>
        <w:t xml:space="preserve">Migracion.1a.b.SIU Módulos</w:t>
      </w:r>
    </w:p>
    <w:bookmarkStart w:id="0" w:name="fig:Migracion.1a.b.SIUMódulos"/>
    <w:p>
      <w:pPr>
        <w:pStyle w:val="CaptionedFigure"/>
      </w:pPr>
      <w:bookmarkStart w:id="24" w:name="fig:Migracion.1a.b.SIUMódulos"/>
      <w:r>
        <w:drawing>
          <wp:inline>
            <wp:extent cx="5943600" cy="3833926"/>
            <wp:effectExtent b="0" l="0" r="0" t="0"/>
            <wp:docPr descr="Figure 1: Diagram: Migracion.1a.b.SIU Módulos" title="" id="22" name="Picture"/>
            <a:graphic>
              <a:graphicData uri="http://schemas.openxmlformats.org/drawingml/2006/picture">
                <pic:pic>
                  <pic:nvPicPr>
                    <pic:cNvPr descr="images/Migracion.1a.b.SIUMódulos.png" id="23"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24"/>
    </w:p>
    <w:p>
      <w:pPr>
        <w:pStyle w:val="ImageCaption"/>
      </w:pPr>
      <w:r>
        <w:t xml:space="preserve">Figure 1: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5"/>
        </w:numPr>
        <w:pStyle w:val="Compact"/>
      </w:pPr>
      <w:r>
        <w:t xml:space="preserve">cc:Presentación</w:t>
      </w:r>
    </w:p>
    <w:p>
      <w:pPr>
        <w:numPr>
          <w:ilvl w:val="0"/>
          <w:numId w:val="1005"/>
        </w:numPr>
        <w:pStyle w:val="Compact"/>
      </w:pPr>
      <w:r>
        <w:t xml:space="preserve">cc:Servicios de aplicación</w:t>
      </w:r>
    </w:p>
    <w:p>
      <w:pPr>
        <w:numPr>
          <w:ilvl w:val="0"/>
          <w:numId w:val="1005"/>
        </w:numPr>
        <w:pStyle w:val="Compact"/>
      </w:pPr>
      <w:r>
        <w:t xml:space="preserve">cc:Portales y canales</w:t>
      </w:r>
    </w:p>
    <w:p>
      <w:pPr>
        <w:numPr>
          <w:ilvl w:val="0"/>
          <w:numId w:val="1005"/>
        </w:numPr>
        <w:pStyle w:val="Compact"/>
      </w:pPr>
      <w:r>
        <w:t xml:space="preserve">cc:Administración y configuración</w:t>
      </w:r>
    </w:p>
    <w:p>
      <w:pPr>
        <w:numPr>
          <w:ilvl w:val="0"/>
          <w:numId w:val="1005"/>
        </w:numPr>
        <w:pStyle w:val="Compact"/>
      </w:pPr>
      <w:r>
        <w:t xml:space="preserve">cc:Almacenamiento</w:t>
      </w:r>
    </w:p>
    <w:bookmarkStart w:id="25"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Física</w:t>
      </w:r>
    </w:p>
    <w:p>
      <w:r>
        <w:br w:type="page"/>
      </w:r>
    </w:p>
    <w:bookmarkEnd w:id="26"/>
    <w:bookmarkEnd w:id="27"/>
    <w:bookmarkEnd w:id="28"/>
    <w:bookmarkStart w:id="35" w:name="motivadores"/>
    <w:p>
      <w:pPr>
        <w:pStyle w:val="Heading1"/>
      </w:pPr>
      <w:r>
        <w:t xml:space="preserve">Motivadores</w:t>
      </w:r>
    </w:p>
    <w:bookmarkStart w:id="34" w:name="migracion.1a.b.siu-módulos-1"/>
    <w:p>
      <w:pPr>
        <w:pStyle w:val="Heading2"/>
      </w:pPr>
      <w:r>
        <w:t xml:space="preserve">Migracion.1a.b.SIU Módulos</w:t>
      </w:r>
    </w:p>
    <w:bookmarkStart w:id="0" w:name="fig:Migracion.1a.b.SIUMódulos"/>
    <w:p>
      <w:pPr>
        <w:pStyle w:val="CaptionedFigure"/>
      </w:pPr>
      <w:bookmarkStart w:id="31" w:name="fig:Migracion.1a.b.SIUMódulos"/>
      <w:r>
        <w:drawing>
          <wp:inline>
            <wp:extent cx="5943600" cy="3833926"/>
            <wp:effectExtent b="0" l="0" r="0" t="0"/>
            <wp:docPr descr="Figure 2: Diagram: Migracion.1a.b.SIU Módulos" title="" id="29" name="Picture"/>
            <a:graphic>
              <a:graphicData uri="http://schemas.openxmlformats.org/drawingml/2006/picture">
                <pic:pic>
                  <pic:nvPicPr>
                    <pic:cNvPr descr="images/Migracion.1a.b.SIUMódulos.png" id="30"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31"/>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6"/>
        </w:numPr>
        <w:pStyle w:val="Compact"/>
      </w:pPr>
      <w:r>
        <w:t xml:space="preserve">cc:Presentación</w:t>
      </w:r>
    </w:p>
    <w:p>
      <w:pPr>
        <w:numPr>
          <w:ilvl w:val="0"/>
          <w:numId w:val="1006"/>
        </w:numPr>
        <w:pStyle w:val="Compact"/>
      </w:pPr>
      <w:r>
        <w:t xml:space="preserve">cc:Servicios de aplicación</w:t>
      </w:r>
    </w:p>
    <w:p>
      <w:pPr>
        <w:numPr>
          <w:ilvl w:val="0"/>
          <w:numId w:val="1006"/>
        </w:numPr>
        <w:pStyle w:val="Compact"/>
      </w:pPr>
      <w:r>
        <w:t xml:space="preserve">cc:Portales y canales</w:t>
      </w:r>
    </w:p>
    <w:p>
      <w:pPr>
        <w:numPr>
          <w:ilvl w:val="0"/>
          <w:numId w:val="1006"/>
        </w:numPr>
        <w:pStyle w:val="Compact"/>
      </w:pPr>
      <w:r>
        <w:t xml:space="preserve">cc:Administración y configuración</w:t>
      </w:r>
    </w:p>
    <w:p>
      <w:pPr>
        <w:numPr>
          <w:ilvl w:val="0"/>
          <w:numId w:val="1006"/>
        </w:numPr>
        <w:pStyle w:val="Compact"/>
      </w:pPr>
      <w:r>
        <w:t xml:space="preserve">cc:Almacenamiento</w:t>
      </w:r>
    </w:p>
    <w:bookmarkStart w:id="32"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2"/>
    <w:bookmarkStart w:id="33"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Interoperabilidad</w:t>
      </w:r>
    </w:p>
    <w:p>
      <w:r>
        <w:br w:type="page"/>
      </w:r>
    </w:p>
    <w:p>
      <w:pPr>
        <w:pStyle w:val="BodyText"/>
      </w:pPr>
      <w:r>
        <w:t xml:space="preserve"># Seguridad</w:t>
      </w:r>
    </w:p>
    <w:p>
      <w:r>
        <w:br w:type="page"/>
      </w:r>
    </w:p>
    <w:bookmarkEnd w:id="33"/>
    <w:bookmarkEnd w:id="34"/>
    <w:bookmarkEnd w:id="35"/>
    <w:bookmarkStart w:id="48" w:name="componentes"/>
    <w:p>
      <w:pPr>
        <w:pStyle w:val="Heading1"/>
      </w:pPr>
      <w:r>
        <w:t xml:space="preserve">Componentes</w:t>
      </w:r>
    </w:p>
    <w:bookmarkStart w:id="41" w:name="migracion.1b.1.-siu-módulos-componentes"/>
    <w:p>
      <w:pPr>
        <w:pStyle w:val="Heading2"/>
      </w:pPr>
      <w:r>
        <w:t xml:space="preserve">Migracion.1b.1. SIU módulos componentes</w:t>
      </w:r>
    </w:p>
    <w:bookmarkStart w:id="0" w:name="fig:Migracion.1b.1.SIUmóduloscomponentes"/>
    <w:p>
      <w:pPr>
        <w:pStyle w:val="CaptionedFigure"/>
      </w:pPr>
      <w:bookmarkStart w:id="39" w:name="fig:Migracion.1b.1.SIUmóduloscomponentes"/>
      <w:r>
        <w:drawing>
          <wp:inline>
            <wp:extent cx="5943600" cy="3487429"/>
            <wp:effectExtent b="0" l="0" r="0" t="0"/>
            <wp:docPr descr="Figure 3: Diagram: Migracion.1b.1. SIU módulos componentes" title="" id="37" name="Picture"/>
            <a:graphic>
              <a:graphicData uri="http://schemas.openxmlformats.org/drawingml/2006/picture">
                <pic:pic>
                  <pic:nvPicPr>
                    <pic:cNvPr descr="images/Migracion.1b.1.SIUmóduloscomponentes.png" id="38" name="Picture"/>
                    <pic:cNvPicPr>
                      <a:picLocks noChangeArrowheads="1" noChangeAspect="1"/>
                    </pic:cNvPicPr>
                  </pic:nvPicPr>
                  <pic:blipFill>
                    <a:blip r:embed="rId36"/>
                    <a:stretch>
                      <a:fillRect/>
                    </a:stretch>
                  </pic:blipFill>
                  <pic:spPr bwMode="auto">
                    <a:xfrm>
                      <a:off x="0" y="0"/>
                      <a:ext cx="5943600" cy="3487429"/>
                    </a:xfrm>
                    <a:prstGeom prst="rect">
                      <a:avLst/>
                    </a:prstGeom>
                    <a:noFill/>
                    <a:ln w="9525">
                      <a:noFill/>
                      <a:headEnd/>
                      <a:tailEnd/>
                    </a:ln>
                  </pic:spPr>
                </pic:pic>
              </a:graphicData>
            </a:graphic>
          </wp:inline>
        </w:drawing>
      </w:r>
      <w:bookmarkEnd w:id="39"/>
    </w:p>
    <w:p>
      <w:pPr>
        <w:pStyle w:val="ImageCaption"/>
      </w:pPr>
      <w:r>
        <w:t xml:space="preserve">Figure 3: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7"/>
        </w:numPr>
        <w:pStyle w:val="Compact"/>
      </w:pPr>
      <w:r>
        <w:t xml:space="preserve">Presentación: Angular 11 (Web)</w:t>
      </w:r>
    </w:p>
    <w:p>
      <w:pPr>
        <w:numPr>
          <w:ilvl w:val="0"/>
          <w:numId w:val="1007"/>
        </w:numPr>
        <w:pStyle w:val="Compact"/>
      </w:pPr>
      <w:r>
        <w:t xml:space="preserve">PGN SUI: API Transaccional (Node Js)</w:t>
      </w:r>
    </w:p>
    <w:p>
      <w:pPr>
        <w:numPr>
          <w:ilvl w:val="0"/>
          <w:numId w:val="1007"/>
        </w:numPr>
        <w:pStyle w:val="Compact"/>
      </w:pPr>
      <w:r>
        <w:t xml:space="preserve">Administración: API Config (C#)</w:t>
      </w:r>
    </w:p>
    <w:p>
      <w:pPr>
        <w:numPr>
          <w:ilvl w:val="0"/>
          <w:numId w:val="1007"/>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40"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0"/>
    <w:bookmarkEnd w:id="41"/>
    <w:bookmarkStart w:id="47"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45" w:name="X034642cb23f1e1f22eb6178cfe2da9d82fcff06"/>
      <w:r>
        <w:drawing>
          <wp:inline>
            <wp:extent cx="5943600" cy="3487429"/>
            <wp:effectExtent b="0" l="0" r="0" t="0"/>
            <wp:docPr descr="Figure 4: Diagram: Migracion.1b.2. SIU módulos componentes. Brecha" title="" id="43" name="Picture"/>
            <a:graphic>
              <a:graphicData uri="http://schemas.openxmlformats.org/drawingml/2006/picture">
                <pic:pic>
                  <pic:nvPicPr>
                    <pic:cNvPr descr="images/Migracion.1b.2.SIUmóduloscomponentes.Brecha.png" id="44" name="Picture"/>
                    <pic:cNvPicPr>
                      <a:picLocks noChangeArrowheads="1" noChangeAspect="1"/>
                    </pic:cNvPicPr>
                  </pic:nvPicPr>
                  <pic:blipFill>
                    <a:blip r:embed="rId42"/>
                    <a:stretch>
                      <a:fillRect/>
                    </a:stretch>
                  </pic:blipFill>
                  <pic:spPr bwMode="auto">
                    <a:xfrm>
                      <a:off x="0" y="0"/>
                      <a:ext cx="5943600" cy="3487429"/>
                    </a:xfrm>
                    <a:prstGeom prst="rect">
                      <a:avLst/>
                    </a:prstGeom>
                    <a:noFill/>
                    <a:ln w="9525">
                      <a:noFill/>
                      <a:headEnd/>
                      <a:tailEnd/>
                    </a:ln>
                  </pic:spPr>
                </pic:pic>
              </a:graphicData>
            </a:graphic>
          </wp:inline>
        </w:drawing>
      </w:r>
      <w:bookmarkEnd w:id="45"/>
    </w:p>
    <w:p>
      <w:pPr>
        <w:pStyle w:val="ImageCaption"/>
      </w:pPr>
      <w:r>
        <w:t xml:space="preserve">Figure 4: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46"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CI</w:t>
      </w:r>
    </w:p>
    <w:p>
      <w:r>
        <w:br w:type="page"/>
      </w:r>
    </w:p>
    <w:bookmarkEnd w:id="46"/>
    <w:bookmarkEnd w:id="47"/>
    <w:bookmarkEnd w:id="48"/>
    <w:bookmarkStart w:id="49" w:name="tecnología"/>
    <w:p>
      <w:pPr>
        <w:pStyle w:val="Heading1"/>
      </w:pPr>
      <w:r>
        <w:t xml:space="preserve">Tecnología</w:t>
      </w:r>
    </w:p>
    <w:p>
      <w:pPr>
        <w:pStyle w:val="FirstParagraph"/>
      </w:pPr>
      <w:r>
        <w:rPr>
          <w:rStyle w:val="VerbatimChar"/>
        </w:rPr>
        <w:t xml:space="preserve">Generated on: Mon Oct 16 2023 21:37:12 GMT-0500 (COT)</w:t>
      </w:r>
    </w:p>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2023-10-17T02:45:38Z</dcterms:created>
  <dcterms:modified xsi:type="dcterms:W3CDTF">2023-10-17T02:45:38Z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