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PGN</w:t>
      </w:r>
      <w:r>
        <w:t xml:space="preserve"> </w:t>
      </w:r>
      <w:r>
        <w:t xml:space="preserve">SIU</w:t>
      </w:r>
    </w:p>
    <w:p>
      <w:pPr>
        <w:pStyle w:val="Subtitle"/>
      </w:pPr>
      <w:r>
        <w:t xml:space="preserve">OP</w:t>
      </w:r>
      <w:r>
        <w:t xml:space="preserve"> </w:t>
      </w:r>
      <w:r>
        <w:t xml:space="preserve">078-2023</w:t>
      </w:r>
      <w:r>
        <w:t xml:space="preserve"> </w:t>
      </w:r>
      <w:r>
        <w:t xml:space="preserve">-</w:t>
      </w:r>
      <w:r>
        <w:t xml:space="preserve"> </w:t>
      </w:r>
      <w:r>
        <w:t xml:space="preserve">Fase</w:t>
      </w:r>
      <w:r>
        <w:t xml:space="preserve"> </w:t>
      </w:r>
      <w:r>
        <w:t xml:space="preserve">2,</w:t>
      </w:r>
      <w:r>
        <w:t xml:space="preserve"> </w:t>
      </w:r>
      <w:r>
        <w:t xml:space="preserve">PGN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SIU</w:t>
      </w:r>
    </w:p>
    <w:p>
      <w:r>
        <w:br w:type="page"/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1.1db296e de 22 Sep 2023</w:t>
      </w:r>
    </w:p>
    <w:p>
      <w:pPr>
        <w:pStyle w:val="BodyText"/>
      </w:pPr>
      <w:r>
        <w:rPr>
          <w:bCs/>
          <w:b/>
        </w:rPr>
        <w:t xml:space="preserve">Presentado a</w:t>
      </w:r>
    </w:p>
    <w:p>
      <w:pPr>
        <w:pStyle w:val="BodyText"/>
      </w:pPr>
      <w:r>
        <w:t xml:space="preserve">Procuraduría General de la Nación (PGN)</w:t>
      </w:r>
    </w:p>
    <w:p>
      <w:pPr>
        <w:pStyle w:val="BodyText"/>
      </w:pPr>
      <w:r>
        <w:rPr>
          <w:bCs/>
          <w:b/>
        </w:rPr>
        <w:t xml:space="preserve">Fecha</w:t>
      </w:r>
    </w:p>
    <w:p>
      <w:pPr>
        <w:pStyle w:val="BodyText"/>
      </w:pPr>
      <w:r>
        <w:t xml:space="preserve">22 Sep 2023</w:t>
      </w:r>
    </w:p>
    <w:p>
      <w:r>
        <w:br w:type="page"/>
      </w:r>
    </w:p>
    <w:bookmarkStart w:id="23" w:name="X6f150b59ffca561730ad4358c2e9fbb8513ecb5"/>
    <w:p>
      <w:pPr>
        <w:pStyle w:val="Heading1"/>
      </w:pPr>
      <w:r>
        <w:t xml:space="preserve">Documento de Descripción de Entidades de Datos. Migración SUI PGN</w:t>
      </w:r>
    </w:p>
    <w:bookmarkStart w:id="20" w:name="objetivo-del-documento"/>
    <w:p>
      <w:pPr>
        <w:pStyle w:val="Heading2"/>
      </w:pPr>
      <w:r>
        <w:t xml:space="preserve">Objetivo del Documento</w:t>
      </w:r>
    </w:p>
    <w:p>
      <w:pPr>
        <w:pStyle w:val="FirstParagraph"/>
      </w:pPr>
      <w:r>
        <w:t xml:space="preserve">Descripción de los productos de trabajo de la arquitectura de datos del proyecto Migración SUI, Fase 2, de la Procuraduría General de la Nación (PGN en adelante), Contrato 078-2023. El principal propósito de este documento es informar de las decisiones sobre la disposición lógica y física de las componentes de datos relevantes a la arquitectura del sistema SUI Migración. Por tanto, el documento contiene información estratégica para la toma de decisiones en cuanto al transporte, organización y mantenimiento de los entidades de datos de negocio, no un diseño detallado. Puntualmente, refleja decisiones sobre la plataforma tecnológica seleccionada, así como consideraciones importantes para el diseño y desarrollo, con procura de garantizar una solución técnicamente viable y óptima para el proyecto.</w:t>
      </w:r>
    </w:p>
    <w:p>
      <w:pPr>
        <w:pStyle w:val="BodyText"/>
      </w:pPr>
    </w:p>
    <w:bookmarkEnd w:id="20"/>
    <w:bookmarkStart w:id="22" w:name="control-de-cambios"/>
    <w:p>
      <w:pPr>
        <w:pStyle w:val="Heading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 078-2023 Fase 2, PGN Migración Funcional SIU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SIU, Softgic, PGN, Análisis de brecha, GAP, Entidades, Datos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1.1db296e del 22 Sep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N003a Vista Segmento PGN SIU</w:t>
              </w:r>
            </w:hyperlink>
          </w:p>
        </w:tc>
      </w:tr>
    </w:tbl>
    <w:p>
      <w:pPr>
        <w:pStyle w:val="BodyText"/>
      </w:pPr>
    </w:p>
    <w:p>
      <w:pPr>
        <w:pStyle w:val="BodyText"/>
      </w:pPr>
    </w:p>
    <w:p>
      <w:r>
        <w:br w:type="page"/>
      </w:r>
    </w:p>
    <w:bookmarkEnd w:id="22"/>
    <w:bookmarkEnd w:id="23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1" Target="N03a%a20Vsta%20aSegenta%20SOA%20PGN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PGN.md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Migración Funcional PGN SIU</dc:title>
  <dc:creator/>
  <cp:keywords/>
  <dcterms:created xsi:type="dcterms:W3CDTF">2023-09-22T17:02:48Z</dcterms:created>
  <dcterms:modified xsi:type="dcterms:W3CDTF">2023-09-22T17:02:48Z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OP 078-2023 - Fase 2, PGN Migración Funcional SIU</vt:lpwstr>
  </property>
  <property fmtid="{D5CDD505-2E9C-101B-9397-08002B2CF9AE}" pid="12" name="tablenos-caption-name">
    <vt:lpwstr>Tabla</vt:lpwstr>
  </property>
</Properties>
</file>