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4"/>
        <w:gridCol w:w="67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1.79a07f0</w:t>
            </w:r>
            <w:r>
              <w:t xml:space="preserve"> </w:t>
            </w:r>
            <w:r>
              <w:t xml:space="preserve">del 28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1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4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bookmarkStart w:id="0" w:name="tbl:relaciones-id"/>
    <w:bookmarkStart w:id="23" w:name="tbl:relaciones-id"/>
    <w:p>
      <w:pPr>
        <w:pStyle w:val="TableCaption"/>
      </w:pPr>
      <w:r>
        <w:t xml:space="preserve">Table 1: FNA_Arquitectura, proyecto</w:t>
      </w:r>
      <w:r>
        <w:t xml:space="preserve"> </w:t>
      </w:r>
      <w:r>
        <w:t xml:space="preserve">“</w:t>
      </w:r>
      <w:r>
        <w:t xml:space="preserve">arquitectura fna.archimate</w:t>
      </w:r>
      <w:r>
        <w:t xml:space="preserve">”</w:t>
      </w:r>
      <w:r>
        <w:t xml:space="preserve">. Extracto de Modelos Analizados en Fase II, E-Service: arquitectura de referencia FNA.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FNA_Arquitectura, proyecto “arquitectura fna.archimate”. Extracto de Modelos Analizados en Fase II, E-Service: arquitectura de referencia FNA. "/>
      </w:tblPr>
      <w:tblGrid>
        <w:gridCol w:w="5400"/>
        <w:gridCol w:w="2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Archivo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ae_fna.archimate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principal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ae_fna_as_is.archimate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secundario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 fna.archimate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de modelos de aplicación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fna_proyectos v2.0.archimate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de transición del FNA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Start w:id="30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9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8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6" name="Picture"/>
            <a:graphic>
              <a:graphicData uri="http://schemas.openxmlformats.org/drawingml/2006/picture">
                <pic:pic>
                  <pic:nvPicPr>
                    <pic:cNvPr descr="images/1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9"/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2023-08-28T21:09:18Z</dcterms:created>
  <dcterms:modified xsi:type="dcterms:W3CDTF">2023-08-28T21:09:18Z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