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72fb0e13deea73ab81b6017cb7efce1fdaee8fb"/>
    <w:p>
      <w:pPr>
        <w:pStyle w:val="Heading2"/>
      </w:pPr>
      <w:r>
        <w:t xml:space="preserve">Lineabase.1a.SIU componentes. infraestrcutura</w:t>
      </w:r>
    </w:p>
    <w:bookmarkStart w:id="0" w:name="fig:Lineabase.1a.SIUcomponentes.infraestrcutura"/>
    <w:p>
      <w:pPr>
        <w:pStyle w:val="CaptionedFigure"/>
      </w:pPr>
      <w:bookmarkStart w:id="23" w:name="Xc6df5df8d7be7da150922af9e86f7407f4c6206"/>
      <w:r>
        <w:drawing>
          <wp:inline>
            <wp:extent cx="5943600" cy="4793225"/>
            <wp:effectExtent b="0" l="0" r="0" t="0"/>
            <wp:docPr descr="Figure 1: Diagram: Lineabase.1a.SIU componentes. infraestrcutura" title="" id="21" name="Picture"/>
            <a:graphic>
              <a:graphicData uri="http://schemas.openxmlformats.org/drawingml/2006/picture">
                <pic:pic>
                  <pic:nvPicPr>
                    <pic:cNvPr descr="images/Lineabase.1a.SIUcomponentes.infraestrcutura.png" id="22" name="Picture"/>
                    <pic:cNvPicPr>
                      <a:picLocks noChangeArrowheads="1" noChangeAspect="1"/>
                    </pic:cNvPicPr>
                  </pic:nvPicPr>
                  <pic:blipFill>
                    <a:blip r:embed="rId20"/>
                    <a:stretch>
                      <a:fillRect/>
                    </a:stretch>
                  </pic:blipFill>
                  <pic:spPr bwMode="auto">
                    <a:xfrm>
                      <a:off x="0" y="0"/>
                      <a:ext cx="5943600" cy="4793225"/>
                    </a:xfrm>
                    <a:prstGeom prst="rect">
                      <a:avLst/>
                    </a:prstGeom>
                    <a:noFill/>
                    <a:ln w="9525">
                      <a:noFill/>
                      <a:headEnd/>
                      <a:tailEnd/>
                    </a:ln>
                  </pic:spPr>
                </pic:pic>
              </a:graphicData>
            </a:graphic>
          </wp:inline>
        </w:drawing>
      </w:r>
      <w:bookmarkEnd w:id="23"/>
    </w:p>
    <w:p>
      <w:pPr>
        <w:pStyle w:val="ImageCaption"/>
      </w:pPr>
      <w:r>
        <w:t xml:space="preserve">Figure 1: Diagram: Lineabase.1a.SIU componentes. infraestrcutura</w:t>
      </w:r>
    </w:p>
    <w:bookmarkEnd w:id="0"/>
    <w:p>
      <w:pPr>
        <w:pStyle w:val="BodyText"/>
      </w:pPr>
      <w:r>
        <w:t xml:space="preserve">Dependencias de infraestructura entre los servicios que integran el modelo de aplicación de SUI, Migración.</w:t>
      </w:r>
    </w:p>
    <w:p>
      <w:pPr>
        <w:numPr>
          <w:ilvl w:val="0"/>
          <w:numId w:val="1001"/>
        </w:numPr>
        <w:pStyle w:val="Compact"/>
      </w:pPr>
      <w:r>
        <w:t xml:space="preserve">Servidor de Canales (App PGN web y móvil)</w:t>
      </w:r>
    </w:p>
    <w:p>
      <w:pPr>
        <w:numPr>
          <w:ilvl w:val="0"/>
          <w:numId w:val="1001"/>
        </w:numPr>
        <w:pStyle w:val="Compact"/>
      </w:pPr>
      <w:r>
        <w:t xml:space="preserve">Servidor Web App (App SUI)</w:t>
      </w:r>
    </w:p>
    <w:p>
      <w:pPr>
        <w:numPr>
          <w:ilvl w:val="0"/>
          <w:numId w:val="1001"/>
        </w:numPr>
        <w:pStyle w:val="Compact"/>
      </w:pPr>
      <w:r>
        <w:t xml:space="preserve">Servidor Lappiz (Config SUI)</w:t>
      </w:r>
    </w:p>
    <w:p>
      <w:pPr>
        <w:numPr>
          <w:ilvl w:val="0"/>
          <w:numId w:val="1001"/>
        </w:numPr>
        <w:pStyle w:val="Compact"/>
      </w:pPr>
      <w:r>
        <w:t xml:space="preserve">Servidor BDD App (Transaccional)</w:t>
      </w:r>
    </w:p>
    <w:p>
      <w:pPr>
        <w:numPr>
          <w:ilvl w:val="0"/>
          <w:numId w:val="1001"/>
        </w:numPr>
        <w:pStyle w:val="Compact"/>
      </w:pPr>
      <w:r>
        <w:t xml:space="preserve">Servidor BDD Config (Configuración)</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2023-11-23T12:55:09Z</dcterms:created>
  <dcterms:modified xsi:type="dcterms:W3CDTF">2023-11-23T12:55:09Z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