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migracion.1b.siu-módulos-componentes"/>
    <w:p>
      <w:pPr>
        <w:pStyle w:val="Heading2"/>
      </w:pPr>
      <w:r>
        <w:t xml:space="preserve">Migracion.1b.SIU módulos componentes</w:t>
      </w:r>
    </w:p>
    <w:bookmarkStart w:id="0" w:name="fig:Migracion.1b.SIUmóduloscomponentes"/>
    <w:p>
      <w:pPr>
        <w:pStyle w:val="FirstParagraph"/>
      </w:pPr>
      <w:bookmarkStart w:id="20" w:name="fig:Migracion.1b.SIUmóduloscomponentes"/>
      <w:r>
        <w:t xml:space="preserve">Figure 1: Diagram: Migracion.1b.SIU módulos componentes</w:t>
      </w:r>
      <w:bookmarkEnd w:id="20"/>
    </w:p>
    <w:bookmarkEnd w:id="0"/>
    <w:p>
      <w:pPr>
        <w:pStyle w:val="BodyText"/>
      </w:pPr>
      <w:r>
        <w:t xml:space="preserve">Presentación de los componentes internos de los submódulos del sistema único de información migración PGN. Organización intena de los servicios y paquetes que integran cada submódulo del SUI. Todos los sistemas de información del SUI siguen esta directiva: estarán constituídos por submódulos dispuestos en relación de utilitarios (que sirven) a los componentes misionales del SUI, ubicados en el centro en la diagrama.</w:t>
      </w:r>
    </w:p>
    <w:p>
      <w:pPr>
        <w:pStyle w:val="BodyText"/>
      </w:pPr>
      <w:r>
        <w:t xml:space="preserve">La organización de componentes de migración SUI facilita focalizar la selección de tecnologeias. Los componentes internos y tecnologías elegidas son las siguientes</w:t>
      </w:r>
    </w:p>
    <w:p>
      <w:pPr>
        <w:numPr>
          <w:ilvl w:val="0"/>
          <w:numId w:val="1001"/>
        </w:numPr>
        <w:pStyle w:val="Compact"/>
      </w:pPr>
      <w:r>
        <w:t xml:space="preserve">Presentación: Angular 11 (Web)</w:t>
      </w:r>
    </w:p>
    <w:p>
      <w:pPr>
        <w:numPr>
          <w:ilvl w:val="0"/>
          <w:numId w:val="1001"/>
        </w:numPr>
        <w:pStyle w:val="Compact"/>
      </w:pPr>
      <w:r>
        <w:t xml:space="preserve">PGN SUI: API Transaccional (Node Js)</w:t>
      </w:r>
    </w:p>
    <w:p>
      <w:pPr>
        <w:numPr>
          <w:ilvl w:val="0"/>
          <w:numId w:val="1001"/>
        </w:numPr>
        <w:pStyle w:val="Compact"/>
      </w:pPr>
      <w:r>
        <w:t xml:space="preserve">Administración: API Config (C#)</w:t>
      </w:r>
    </w:p>
    <w:p>
      <w:pPr>
        <w:numPr>
          <w:ilvl w:val="0"/>
          <w:numId w:val="1001"/>
        </w:numPr>
        <w:pStyle w:val="Compact"/>
      </w:pPr>
      <w:r>
        <w:t xml:space="preserve">Persistencia: (SQL)</w:t>
      </w:r>
    </w:p>
    <w:p>
      <w:pPr>
        <w:pStyle w:val="FirstParagraph"/>
      </w:pPr>
      <w:r>
        <w:t xml:space="preserve">Los submódulos del SUI, tal como están presentados, reúnen a las partes que tienen el mismo rol en favor de la coherencia. Así mismo, estos pueden ser intercambiados o ampliados sin perjuicio del SUI gracias a las interfaces de unión (en favor de la extensibilidad).</w:t>
      </w:r>
    </w:p>
    <w:p>
      <w:pPr>
        <w:pStyle w:val="BodyText"/>
      </w:pPr>
      <w:r>
        <w:t xml:space="preserve">Las interfaces de unión indicadas arriba obligan a los submódulos a cumplir las exigencias de los componentes misionales del SUI.</w:t>
      </w:r>
    </w:p>
    <w:bookmarkStart w:id="21"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p>
        </w:tc>
      </w:tr>
      <w:tr>
        <w:tc>
          <w:tcPr/>
          <w:p>
            <w:pPr>
              <w:pStyle w:val="Compact"/>
              <w:jc w:val="left"/>
            </w:pPr>
            <w:r>
              <w:rPr>
                <w:bCs/>
                <w:b/>
              </w:rPr>
              <w:t xml:space="preserve">App PGN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plantilla:</w:t>
            </w:r>
            <w:r>
              <w:t xml:space="preserve"> </w:t>
            </w:r>
            <w:r>
              <w:t xml:space="preserve">element-md-new</w:t>
            </w:r>
          </w:p>
        </w:tc>
      </w:tr>
      <w:tr>
        <w:tc>
          <w:tcPr/>
          <w:p>
            <w:pPr>
              <w:pStyle w:val="Compact"/>
              <w:jc w:val="left"/>
            </w:pPr>
            <w:r>
              <w:rPr>
                <w:bCs/>
                <w:b/>
              </w:rPr>
              <w:t xml:space="preserve">App PGN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Config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admin</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Controlador frontal mvl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frontal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Controlador funcional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Modelo (neg)</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Puerto datos 1</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Puerto datos 2</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cs</w:t>
            </w:r>
          </w:p>
        </w:tc>
      </w:tr>
      <w:tr>
        <w:tc>
          <w:tcPr/>
          <w:p>
            <w:pPr>
              <w:pStyle w:val="Compact"/>
              <w:jc w:val="left"/>
            </w:pPr>
            <w:r>
              <w:rPr>
                <w:bCs/>
                <w:b/>
              </w:rPr>
              <w:t xml:space="preserve">Seguridad</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Servidor aplicaciones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datos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Servidor web Sharepoint</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Transacciones</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sql</w:t>
            </w:r>
          </w:p>
        </w:tc>
      </w:tr>
      <w:tr>
        <w:tc>
          <w:tcPr/>
          <w:p>
            <w:pPr>
              <w:pStyle w:val="Compact"/>
              <w:jc w:val="left"/>
            </w:pPr>
            <w:r>
              <w:rPr>
                <w:bCs/>
                <w:b/>
              </w:rPr>
              <w:t xml:space="preserve">Utilitario</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no-sql</w:t>
            </w:r>
          </w:p>
        </w:tc>
      </w:tr>
      <w:tr>
        <w:tc>
          <w:tcPr/>
          <w:p>
            <w:pPr>
              <w:pStyle w:val="Compact"/>
              <w:jc w:val="left"/>
            </w:pPr>
            <w:r>
              <w:rPr>
                <w:bCs/>
                <w:b/>
              </w:rPr>
              <w:t xml:space="preserve">Vista móvil</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js</w:t>
            </w:r>
          </w:p>
        </w:tc>
      </w:tr>
      <w:tr>
        <w:tc>
          <w:tcPr/>
          <w:p>
            <w:pPr>
              <w:pStyle w:val="Compact"/>
              <w:jc w:val="left"/>
            </w:pPr>
            <w:r>
              <w:rPr>
                <w:bCs/>
                <w:b/>
              </w:rPr>
              <w:t xml:space="preserve">Vista web</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html</w:t>
            </w:r>
          </w:p>
        </w:tc>
      </w:tr>
      <w:tr>
        <w:tc>
          <w:tcPr/>
          <w:p>
            <w:pPr>
              <w:pStyle w:val="Compact"/>
              <w:jc w:val="left"/>
            </w:pPr>
            <w:r>
              <w:rPr>
                <w:bCs/>
                <w:b/>
              </w:rPr>
              <w:t xml:space="preserve">Application Interface</w:t>
            </w:r>
          </w:p>
        </w:tc>
        <w:tc>
          <w:tcPr/>
          <w:p>
            <w:pPr>
              <w:pStyle w:val="Compact"/>
              <w:jc w:val="left"/>
            </w:pPr>
            <w:r>
              <w:t xml:space="preserve">application-interface</w:t>
            </w:r>
          </w:p>
        </w:tc>
        <w:tc>
          <w:tcPr/>
          <w:p>
            <w:pPr>
              <w:pStyle w:val="Compact"/>
            </w:pPr>
          </w:p>
        </w:tc>
        <w:tc>
          <w:tcPr/>
          <w:p>
            <w:pPr>
              <w:pStyle w:val="Compact"/>
            </w:pPr>
          </w:p>
        </w:tc>
      </w:tr>
      <w:tr>
        <w:tc>
          <w:tcPr/>
          <w:p>
            <w:pPr>
              <w:pStyle w:val="Compact"/>
              <w:jc w:val="left"/>
            </w:pPr>
            <w:r>
              <w:rPr>
                <w:bCs/>
                <w:b/>
              </w:rPr>
              <w:t xml:space="preserve">Interfaz de aplicación (runtime)</w:t>
            </w:r>
          </w:p>
        </w:tc>
        <w:tc>
          <w:tcPr/>
          <w:p>
            <w:pPr>
              <w:pStyle w:val="Compact"/>
              <w:jc w:val="left"/>
            </w:pPr>
            <w:r>
              <w:t xml:space="preserve">application-interface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API externas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Application Service (NLB)</w:t>
            </w:r>
          </w:p>
        </w:tc>
        <w:tc>
          <w:tcPr/>
          <w:p>
            <w:pPr>
              <w:pStyle w:val="Compact"/>
              <w:jc w:val="left"/>
            </w:pPr>
            <w:r>
              <w:t xml:space="preserve">application-service</w:t>
            </w:r>
          </w:p>
        </w:tc>
        <w:tc>
          <w:tcPr/>
          <w:p>
            <w:pPr>
              <w:pStyle w:val="Compact"/>
            </w:pPr>
          </w:p>
        </w:tc>
        <w:tc>
          <w:tcPr/>
          <w:p>
            <w:pPr>
              <w:pStyle w:val="Compact"/>
              <w:jc w:val="left"/>
            </w:pPr>
            <w:r>
              <w:rPr>
                <w:iCs/>
                <w:i/>
              </w:rPr>
              <w:t xml:space="preserve">plataforma:</w:t>
            </w:r>
            <w:r>
              <w:t xml:space="preserve"> </w:t>
            </w:r>
            <w:r>
              <w:t xml:space="preserve">angular 11</w:t>
            </w:r>
          </w:p>
        </w:tc>
      </w:tr>
      <w:tr>
        <w:tc>
          <w:tcPr/>
          <w:p>
            <w:pPr>
              <w:pStyle w:val="Compact"/>
              <w:jc w:val="left"/>
            </w:pPr>
            <w:r>
              <w:rPr>
                <w:bCs/>
                <w:b/>
              </w:rPr>
              <w:t xml:space="preserve">Archivos Compartidos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CDN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Doku (gest. doc.)</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Identidades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1</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2</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Interfaz de datos 3</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Office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ccccc Proveedores contenidos</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Mensaje: JSON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Administración</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Almacenamiento</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PGN SIU</w:t>
            </w:r>
          </w:p>
        </w:tc>
        <w:tc>
          <w:tcPr/>
          <w:p>
            <w:pPr>
              <w:pStyle w:val="Compact"/>
              <w:jc w:val="left"/>
            </w:pPr>
            <w:r>
              <w:t xml:space="preserve">grouping</w:t>
            </w:r>
          </w:p>
        </w:tc>
        <w:tc>
          <w:tcPr/>
          <w:p>
            <w:pPr>
              <w:pStyle w:val="Compact"/>
              <w:jc w:val="left"/>
            </w:pPr>
            <w:r>
              <w:t xml:space="preserve">El objetivo principal de la arquitectura del SUI de la migración es la centralización de los conceptos misionales: concentrar los conceptos misionales en componentes aislados; dejar por fuera de estos componentes misionales todo lo distintos a la misionalidad de la PGN.</w:t>
            </w:r>
            <w:r>
              <w:t xml:space="preserve">Los objetivos secundarios de esta arquitectura SUI de la migración son flexibilidad y extensibilidad. Dichos objetivos son independientes. Es decir, estos pueden ser maximizados sin conclifcto entre ellos.</w:t>
            </w:r>
          </w:p>
        </w:tc>
        <w:tc>
          <w:tcPr/>
          <w:p>
            <w:pPr>
              <w:pStyle w:val="Compact"/>
            </w:pPr>
          </w:p>
        </w:tc>
      </w:tr>
      <w:tr>
        <w:tc>
          <w:tcPr/>
          <w:p>
            <w:pPr>
              <w:pStyle w:val="Compact"/>
              <w:jc w:val="left"/>
            </w:pPr>
            <w:r>
              <w:rPr>
                <w:bCs/>
                <w:b/>
              </w:rPr>
              <w:t xml:space="preserve">Portales</w:t>
            </w:r>
          </w:p>
        </w:tc>
        <w:tc>
          <w:tcPr/>
          <w:p>
            <w:pPr>
              <w:pStyle w:val="Compact"/>
              <w:jc w:val="left"/>
            </w:pPr>
            <w:r>
              <w:t xml:space="preserve">grouping</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Presentación</w:t>
            </w:r>
          </w:p>
        </w:tc>
        <w:tc>
          <w:tcPr/>
          <w:p>
            <w:pPr>
              <w:pStyle w:val="Compact"/>
              <w:jc w:val="left"/>
            </w:pPr>
            <w:r>
              <w:t xml:space="preserve">grouping</w:t>
            </w:r>
          </w:p>
        </w:tc>
        <w:tc>
          <w:tcPr/>
          <w:p>
            <w:pPr>
              <w:pStyle w:val="Compact"/>
              <w:jc w:val="left"/>
            </w:pPr>
            <w:r>
              <w:t xml:space="preserve">Submódulo de presentación del SUI. interfaz gráfica, interfaz web visible a los usuarios clientes y funcionarios de la PGN.</w:t>
            </w:r>
          </w:p>
        </w:tc>
        <w:tc>
          <w:tcPr/>
          <w:p>
            <w:pPr>
              <w:pStyle w:val="Compact"/>
            </w:pPr>
          </w:p>
        </w:tc>
      </w:tr>
      <w:tr>
        <w:tc>
          <w:tcPr/>
          <w:p>
            <w:pPr>
              <w:pStyle w:val="Compact"/>
              <w:jc w:val="left"/>
            </w:pPr>
            <w:r>
              <w:rPr>
                <w:bCs/>
                <w:b/>
              </w:rPr>
              <w:t xml:space="preserve">Servicios de aplicación</w:t>
            </w:r>
          </w:p>
        </w:tc>
        <w:tc>
          <w:tcPr/>
          <w:p>
            <w:pPr>
              <w:pStyle w:val="Compact"/>
              <w:jc w:val="left"/>
            </w:pPr>
            <w:r>
              <w:t xml:space="preserve">grouping</w:t>
            </w:r>
          </w:p>
        </w:tc>
        <w:tc>
          <w:tcPr/>
          <w:p>
            <w:pPr>
              <w:pStyle w:val="Compact"/>
              <w:jc w:val="left"/>
            </w:pPr>
            <w:r>
              <w:t xml:space="preserve">Submódulo de servicios utilitarios que sirven al SUI. Servicios variados que cumplen roles facilitadores de las actividades misionales del SUI. Ejemplos de estos servicios son los de gestión documental, implementado por Doku en el contexto de PGN.</w:t>
            </w:r>
          </w:p>
        </w:tc>
        <w:tc>
          <w:tcPr/>
          <w:p>
            <w:pPr>
              <w:pStyle w:val="Compact"/>
            </w:pPr>
          </w:p>
        </w:tc>
      </w:tr>
      <w:tr>
        <w:tc>
          <w:tcPr/>
          <w:p>
            <w:pPr>
              <w:pStyle w:val="Compact"/>
              <w:jc w:val="left"/>
            </w:pPr>
            <w:r>
              <w:rPr>
                <w:bCs/>
                <w:b/>
              </w:rPr>
              <w:t xml:space="preserve">RQR. Administrativos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Funcionales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Ingeniería</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Misionales</w:t>
            </w:r>
          </w:p>
        </w:tc>
        <w:tc>
          <w:tcPr/>
          <w:p>
            <w:pPr>
              <w:pStyle w:val="Compact"/>
              <w:jc w:val="left"/>
            </w:pPr>
            <w:r>
              <w:t xml:space="preserve">requirement</w:t>
            </w:r>
          </w:p>
        </w:tc>
        <w:tc>
          <w:tcPr/>
          <w:p>
            <w:pPr>
              <w:pStyle w:val="Compact"/>
            </w:pP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r>
        <w:tc>
          <w:tcPr/>
          <w:p>
            <w:pPr>
              <w:pStyle w:val="Compact"/>
              <w:jc w:val="left"/>
            </w:pPr>
            <w:r>
              <w:rPr>
                <w:bCs/>
                <w:b/>
              </w:rPr>
              <w:t xml:space="preserve">RQR. Seguridad</w:t>
            </w:r>
          </w:p>
        </w:tc>
        <w:tc>
          <w:tcPr/>
          <w:p>
            <w:pPr>
              <w:pStyle w:val="Compact"/>
              <w:jc w:val="left"/>
            </w:pPr>
            <w:r>
              <w:t xml:space="preserve">requirement</w:t>
            </w:r>
          </w:p>
        </w:tc>
        <w:tc>
          <w:tcPr/>
          <w:p>
            <w:pPr>
              <w:pStyle w:val="Compact"/>
              <w:jc w:val="left"/>
            </w:pPr>
            <w:r>
              <w:t xml:space="preserve">Requerimientos de seguridad, SUI, Migración, en aspectos de comunicación, autenticación, autorización y (manejo de) sesiones.</w:t>
            </w:r>
          </w:p>
        </w:tc>
        <w:tc>
          <w:tcPr/>
          <w:p>
            <w:pPr>
              <w:pStyle w:val="Compact"/>
            </w:pPr>
          </w:p>
        </w:tc>
      </w:tr>
    </w:tbl>
    <w:bookmarkEnd w:id="21"/>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FAAC42B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E026BEA2"/>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05E6A3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BF268786"/>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1F2C491A"/>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D4262ED2"/>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175EDCF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A0F8DAA4"/>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81ACE8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3BAB78A"/>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3">
    <w:nsid w:val="27AB7CAC"/>
    <w:multiLevelType w:val="multilevel"/>
    <w:tmpl w:val="02643046"/>
    <w:lvl w:ilvl="0">
      <w:start w:val="1"/>
      <w:numFmt w:val="decimal"/>
      <w:lvlText w:val="%1."/>
      <w:lvlJc w:val="left"/>
      <w:pPr>
        <w:ind w:hanging="360" w:left="360"/>
      </w:pPr>
      <w:rPr>
        <w:rFonts w:hint="default"/>
      </w:rPr>
    </w:lvl>
    <w:lvl w:ilvl="1">
      <w:start w:val="1"/>
      <w:numFmt w:val="decimal"/>
      <w:lvlText w:val="%1.%2."/>
      <w:lvlJc w:val="left"/>
      <w:pPr>
        <w:ind w:hanging="432" w:left="792"/>
      </w:pPr>
      <w:rPr>
        <w:rFonts w:hint="default"/>
      </w:rPr>
    </w:lvl>
    <w:lvl w:ilvl="2">
      <w:start w:val="1"/>
      <w:numFmt w:val="decimal"/>
      <w:lvlText w:val="%1.%2.%3."/>
      <w:lvlJc w:val="left"/>
      <w:pPr>
        <w:ind w:hanging="504" w:left="1224"/>
      </w:pPr>
      <w:rPr>
        <w:rFonts w:hint="default"/>
      </w:rPr>
    </w:lvl>
    <w:lvl w:ilvl="3">
      <w:start w:val="1"/>
      <w:numFmt w:val="decimal"/>
      <w:lvlText w:val="%1.%2.%3.%4."/>
      <w:lvlJc w:val="left"/>
      <w:pPr>
        <w:ind w:hanging="648" w:left="1728"/>
      </w:pPr>
      <w:rPr>
        <w:rFonts w:hint="default"/>
      </w:rPr>
    </w:lvl>
    <w:lvl w:ilvl="4">
      <w:start w:val="1"/>
      <w:numFmt w:val="decimal"/>
      <w:lvlText w:val="%1.%2.%3.%4.%5."/>
      <w:lvlJc w:val="left"/>
      <w:pPr>
        <w:ind w:hanging="792" w:left="2232"/>
      </w:pPr>
      <w:rPr>
        <w:rFonts w:hint="default"/>
      </w:rPr>
    </w:lvl>
    <w:lvl w:ilvl="5">
      <w:start w:val="1"/>
      <w:numFmt w:val="decimal"/>
      <w:lvlText w:val="%1.%2.%3.%4.%5.%6."/>
      <w:lvlJc w:val="left"/>
      <w:pPr>
        <w:ind w:hanging="936" w:left="2736"/>
      </w:pPr>
      <w:rPr>
        <w:rFonts w:hint="default"/>
      </w:rPr>
    </w:lvl>
    <w:lvl w:ilvl="6">
      <w:start w:val="1"/>
      <w:numFmt w:val="decimal"/>
      <w:lvlText w:val="%1.%2.%3.%4.%5.%6.%7."/>
      <w:lvlJc w:val="left"/>
      <w:pPr>
        <w:ind w:hanging="1080" w:left="3240"/>
      </w:pPr>
      <w:rPr>
        <w:rFonts w:hint="default"/>
      </w:rPr>
    </w:lvl>
    <w:lvl w:ilvl="7">
      <w:start w:val="1"/>
      <w:numFmt w:val="decimal"/>
      <w:lvlText w:val="%1.%2.%3.%4.%5.%6.%7.%8."/>
      <w:lvlJc w:val="left"/>
      <w:pPr>
        <w:ind w:hanging="1224" w:left="3744"/>
      </w:pPr>
      <w:rPr>
        <w:rFonts w:hint="default"/>
      </w:rPr>
    </w:lvl>
    <w:lvl w:ilvl="8">
      <w:start w:val="1"/>
      <w:numFmt w:val="decimal"/>
      <w:lvlText w:val="%1.%2.%3.%4.%5.%6.%7.%8.%9."/>
      <w:lvlJc w:val="left"/>
      <w:pPr>
        <w:ind w:hanging="1440" w:left="4320"/>
      </w:pPr>
      <w:rPr>
        <w:rFonts w:hint="default"/>
      </w:rPr>
    </w:lvl>
  </w:abstractNum>
  <w:abstractNum w15:restartNumberingAfterBreak="0" w:abstractNumId="14">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5">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6">
    <w:nsid w:val="555C795C"/>
    <w:multiLevelType w:val="multilevel"/>
    <w:tmpl w:val="CAAE24C0"/>
    <w:numStyleLink w:val="111111"/>
  </w:abstractNum>
  <w:abstractNum w15:restartNumberingAfterBreak="0" w:abstractNumId="17">
    <w:nsid w:val="55C244EE"/>
    <w:multiLevelType w:val="multilevel"/>
    <w:tmpl w:val="7716E980"/>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8">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0">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1">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22">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23">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71472978" w:numId="1">
    <w:abstractNumId w:val="12"/>
  </w:num>
  <w:num w16cid:durableId="971440130" w:numId="2">
    <w:abstractNumId w:val="9"/>
  </w:num>
  <w:num w16cid:durableId="194924991" w:numId="3">
    <w:abstractNumId w:val="7"/>
  </w:num>
  <w:num w16cid:durableId="1688632118" w:numId="4">
    <w:abstractNumId w:val="6"/>
  </w:num>
  <w:num w16cid:durableId="1643147584" w:numId="5">
    <w:abstractNumId w:val="5"/>
  </w:num>
  <w:num w16cid:durableId="1030111729" w:numId="6">
    <w:abstractNumId w:val="4"/>
  </w:num>
  <w:num w16cid:durableId="1259294282" w:numId="7">
    <w:abstractNumId w:val="8"/>
  </w:num>
  <w:num w16cid:durableId="418912455" w:numId="8">
    <w:abstractNumId w:val="3"/>
  </w:num>
  <w:num w16cid:durableId="586310131" w:numId="9">
    <w:abstractNumId w:val="2"/>
  </w:num>
  <w:num w16cid:durableId="1253005779" w:numId="10">
    <w:abstractNumId w:val="1"/>
  </w:num>
  <w:num w16cid:durableId="1882284731" w:numId="11">
    <w:abstractNumId w:val="0"/>
  </w:num>
  <w:num w16cid:durableId="67658129" w:numId="12">
    <w:abstractNumId w:val="17"/>
  </w:num>
  <w:num w16cid:durableId="1429081376" w:numId="13">
    <w:abstractNumId w:val="0"/>
  </w:num>
  <w:num w16cid:durableId="569510381" w:numId="14">
    <w:abstractNumId w:val="1"/>
  </w:num>
  <w:num w16cid:durableId="1268538264" w:numId="15">
    <w:abstractNumId w:val="2"/>
  </w:num>
  <w:num w16cid:durableId="1101529237" w:numId="16">
    <w:abstractNumId w:val="3"/>
  </w:num>
  <w:num w16cid:durableId="2069185939" w:numId="17">
    <w:abstractNumId w:val="8"/>
  </w:num>
  <w:num w16cid:durableId="133527247" w:numId="18">
    <w:abstractNumId w:val="4"/>
  </w:num>
  <w:num w16cid:durableId="1131096159" w:numId="19">
    <w:abstractNumId w:val="5"/>
  </w:num>
  <w:num w16cid:durableId="1327980337" w:numId="20">
    <w:abstractNumId w:val="6"/>
  </w:num>
  <w:num w16cid:durableId="251477200" w:numId="21">
    <w:abstractNumId w:val="7"/>
  </w:num>
  <w:num w16cid:durableId="1894661041" w:numId="22">
    <w:abstractNumId w:val="9"/>
  </w:num>
  <w:num w16cid:durableId="627318902" w:numId="23">
    <w:abstractNumId w:val="0"/>
  </w:num>
  <w:num w16cid:durableId="1629118963" w:numId="24">
    <w:abstractNumId w:val="1"/>
  </w:num>
  <w:num w16cid:durableId="629942475" w:numId="25">
    <w:abstractNumId w:val="2"/>
  </w:num>
  <w:num w16cid:durableId="584921448" w:numId="26">
    <w:abstractNumId w:val="3"/>
  </w:num>
  <w:num w16cid:durableId="1764179973" w:numId="27">
    <w:abstractNumId w:val="8"/>
  </w:num>
  <w:num w16cid:durableId="1380083852" w:numId="28">
    <w:abstractNumId w:val="4"/>
  </w:num>
  <w:num w16cid:durableId="738358427" w:numId="29">
    <w:abstractNumId w:val="5"/>
  </w:num>
  <w:num w16cid:durableId="1219821739" w:numId="30">
    <w:abstractNumId w:val="6"/>
  </w:num>
  <w:num w16cid:durableId="1106459866" w:numId="31">
    <w:abstractNumId w:val="7"/>
  </w:num>
  <w:num w16cid:durableId="1300693420" w:numId="32">
    <w:abstractNumId w:val="9"/>
  </w:num>
  <w:num w16cid:durableId="577910310" w:numId="33">
    <w:abstractNumId w:val="10"/>
  </w:num>
  <w:num w16cid:durableId="88818362" w:numId="34">
    <w:abstractNumId w:val="13"/>
  </w:num>
  <w:num w16cid:durableId="787970708" w:numId="35">
    <w:abstractNumId w:val="14"/>
  </w:num>
  <w:num w16cid:durableId="1882742056" w:numId="36">
    <w:abstractNumId w:val="18"/>
  </w:num>
  <w:num w16cid:durableId="839780898" w:numId="37">
    <w:abstractNumId w:val="22"/>
  </w:num>
  <w:num w16cid:durableId="1806846820" w:numId="38">
    <w:abstractNumId w:val="23"/>
  </w:num>
  <w:num w16cid:durableId="1722897862" w:numId="39">
    <w:abstractNumId w:val="15"/>
  </w:num>
  <w:num w16cid:durableId="469134977" w:numId="40">
    <w:abstractNumId w:val="11"/>
  </w:num>
  <w:num w16cid:durableId="2095591906" w:numId="41">
    <w:abstractNumId w:val="16"/>
  </w:num>
  <w:num w16cid:durableId="730615450" w:numId="42">
    <w:abstractNumId w:val="20"/>
  </w:num>
  <w:num w16cid:durableId="1287199039" w:numId="43">
    <w:abstractNumId w:val="19"/>
  </w:num>
  <w:num w16cid:durableId="1640304340" w:numId="44">
    <w:abstractNumId w:val="21"/>
  </w:num>
  <w:num w16cid:durableId="1250038189" w:numId="45">
    <w:abstractNumId w:val="0"/>
  </w:num>
  <w:num w16cid:durableId="1870292248" w:numId="46">
    <w:abstractNumId w:val="1"/>
  </w:num>
  <w:num w16cid:durableId="1496338692" w:numId="47">
    <w:abstractNumId w:val="2"/>
  </w:num>
  <w:num w16cid:durableId="554318917" w:numId="48">
    <w:abstractNumId w:val="3"/>
  </w:num>
  <w:num w16cid:durableId="412093226" w:numId="49">
    <w:abstractNumId w:val="8"/>
  </w:num>
  <w:num w16cid:durableId="1791783548" w:numId="50">
    <w:abstractNumId w:val="4"/>
  </w:num>
  <w:num w16cid:durableId="1556233955" w:numId="51">
    <w:abstractNumId w:val="5"/>
  </w:num>
  <w:num w16cid:durableId="24408446" w:numId="52">
    <w:abstractNumId w:val="6"/>
  </w:num>
  <w:num w16cid:durableId="1789229719" w:numId="53">
    <w:abstractNumId w:val="7"/>
  </w:num>
  <w:num w16cid:durableId="1635674156" w:numId="54">
    <w:abstractNumId w:val="9"/>
  </w:num>
  <w:num w16cid:durableId="1929608939" w:numId="55">
    <w:abstractNumId w:val="0"/>
  </w:num>
  <w:num w16cid:durableId="1480146696" w:numId="56">
    <w:abstractNumId w:val="1"/>
  </w:num>
  <w:num w16cid:durableId="110706186" w:numId="57">
    <w:abstractNumId w:val="2"/>
  </w:num>
  <w:num w16cid:durableId="17319029" w:numId="58">
    <w:abstractNumId w:val="3"/>
  </w:num>
  <w:num w16cid:durableId="1832138570" w:numId="59">
    <w:abstractNumId w:val="8"/>
  </w:num>
  <w:num w16cid:durableId="1787777275" w:numId="60">
    <w:abstractNumId w:val="4"/>
  </w:num>
  <w:num w16cid:durableId="64763473" w:numId="61">
    <w:abstractNumId w:val="5"/>
  </w:num>
  <w:num w16cid:durableId="2052268132" w:numId="62">
    <w:abstractNumId w:val="6"/>
  </w:num>
  <w:num w16cid:durableId="1638335876" w:numId="63">
    <w:abstractNumId w:val="7"/>
  </w:num>
  <w:num w16cid:durableId="1063521881" w:numId="64">
    <w:abstractNumId w:val="9"/>
  </w:num>
  <w:num w16cid:durableId="1994136276" w:numId="65">
    <w:abstractNumId w:val="0"/>
  </w:num>
  <w:num w16cid:durableId="1308392749" w:numId="66">
    <w:abstractNumId w:val="1"/>
  </w:num>
  <w:num w16cid:durableId="744301777" w:numId="67">
    <w:abstractNumId w:val="2"/>
  </w:num>
  <w:num w16cid:durableId="1353647757" w:numId="68">
    <w:abstractNumId w:val="3"/>
  </w:num>
  <w:num w16cid:durableId="1068385143" w:numId="69">
    <w:abstractNumId w:val="8"/>
  </w:num>
  <w:num w16cid:durableId="254632743" w:numId="70">
    <w:abstractNumId w:val="4"/>
  </w:num>
  <w:num w16cid:durableId="870412632" w:numId="71">
    <w:abstractNumId w:val="5"/>
  </w:num>
  <w:num w16cid:durableId="1646659943" w:numId="72">
    <w:abstractNumId w:val="6"/>
  </w:num>
  <w:num w16cid:durableId="1937402979" w:numId="73">
    <w:abstractNumId w:val="7"/>
  </w:num>
  <w:num w16cid:durableId="7877670" w:numId="74">
    <w:abstractNumId w:val="9"/>
  </w:num>
  <w:num w16cid:durableId="2144614178" w:numId="75">
    <w:abstractNumId w:val="0"/>
  </w:num>
  <w:num w16cid:durableId="2005623389" w:numId="76">
    <w:abstractNumId w:val="1"/>
  </w:num>
  <w:num w16cid:durableId="429355919" w:numId="77">
    <w:abstractNumId w:val="2"/>
  </w:num>
  <w:num w16cid:durableId="43795602" w:numId="78">
    <w:abstractNumId w:val="3"/>
  </w:num>
  <w:num w16cid:durableId="829440004" w:numId="79">
    <w:abstractNumId w:val="8"/>
  </w:num>
  <w:num w16cid:durableId="1249731739" w:numId="80">
    <w:abstractNumId w:val="4"/>
  </w:num>
  <w:num w16cid:durableId="1139154728" w:numId="81">
    <w:abstractNumId w:val="5"/>
  </w:num>
  <w:num w16cid:durableId="2058698478" w:numId="82">
    <w:abstractNumId w:val="6"/>
  </w:num>
  <w:num w16cid:durableId="330454286" w:numId="83">
    <w:abstractNumId w:val="7"/>
  </w:num>
  <w:num w16cid:durableId="251086100" w:numId="84">
    <w:abstractNumId w:val="9"/>
  </w:num>
  <w:num w16cid:durableId="902375421" w:numId="85">
    <w:abstractNumId w:val="0"/>
  </w:num>
  <w:num w16cid:durableId="2073457379" w:numId="86">
    <w:abstractNumId w:val="1"/>
  </w:num>
  <w:num w16cid:durableId="758986395" w:numId="87">
    <w:abstractNumId w:val="2"/>
  </w:num>
  <w:num w16cid:durableId="1504784137" w:numId="88">
    <w:abstractNumId w:val="3"/>
  </w:num>
  <w:num w16cid:durableId="291398718" w:numId="89">
    <w:abstractNumId w:val="8"/>
  </w:num>
  <w:num w16cid:durableId="420492296" w:numId="90">
    <w:abstractNumId w:val="4"/>
  </w:num>
  <w:num w16cid:durableId="1472409383" w:numId="91">
    <w:abstractNumId w:val="5"/>
  </w:num>
  <w:num w16cid:durableId="1352102217" w:numId="92">
    <w:abstractNumId w:val="6"/>
  </w:num>
  <w:num w16cid:durableId="344594312" w:numId="93">
    <w:abstractNumId w:val="7"/>
  </w:num>
  <w:num w16cid:durableId="213348925" w:numId="94">
    <w:abstractNumId w:val="9"/>
  </w:num>
  <w:num w16cid:durableId="566769647" w:numId="95">
    <w:abstractNumId w:val="0"/>
  </w:num>
  <w:num w16cid:durableId="8920006" w:numId="96">
    <w:abstractNumId w:val="1"/>
  </w:num>
  <w:num w16cid:durableId="2124304726" w:numId="97">
    <w:abstractNumId w:val="2"/>
  </w:num>
  <w:num w16cid:durableId="102769807" w:numId="98">
    <w:abstractNumId w:val="3"/>
  </w:num>
  <w:num w16cid:durableId="1788113847" w:numId="99">
    <w:abstractNumId w:val="8"/>
  </w:num>
  <w:num w16cid:durableId="1212499446" w:numId="100">
    <w:abstractNumId w:val="4"/>
  </w:num>
  <w:num w16cid:durableId="1922790032" w:numId="101">
    <w:abstractNumId w:val="5"/>
  </w:num>
  <w:num w16cid:durableId="2023893638" w:numId="102">
    <w:abstractNumId w:val="6"/>
  </w:num>
  <w:num w16cid:durableId="734741207" w:numId="103">
    <w:abstractNumId w:val="7"/>
  </w:num>
  <w:num w16cid:durableId="498623779" w:numId="104">
    <w:abstractNumId w:val="9"/>
  </w:num>
  <w:num w16cid:durableId="1326320283" w:numId="105">
    <w:abstractNumId w:val="0"/>
  </w:num>
  <w:num w16cid:durableId="1883663889" w:numId="106">
    <w:abstractNumId w:val="1"/>
  </w:num>
  <w:num w16cid:durableId="1539783729" w:numId="107">
    <w:abstractNumId w:val="2"/>
  </w:num>
  <w:num w16cid:durableId="2067600177" w:numId="108">
    <w:abstractNumId w:val="3"/>
  </w:num>
  <w:num w16cid:durableId="1102721802" w:numId="109">
    <w:abstractNumId w:val="8"/>
  </w:num>
  <w:num w16cid:durableId="338119901" w:numId="110">
    <w:abstractNumId w:val="4"/>
  </w:num>
  <w:num w16cid:durableId="1515027146" w:numId="111">
    <w:abstractNumId w:val="5"/>
  </w:num>
  <w:num w16cid:durableId="1813326318" w:numId="112">
    <w:abstractNumId w:val="6"/>
  </w:num>
  <w:num w16cid:durableId="582757600" w:numId="113">
    <w:abstractNumId w:val="7"/>
  </w:num>
  <w:num w16cid:durableId="215632514" w:numId="114">
    <w:abstractNumId w:val="9"/>
  </w:num>
  <w:num w16cid:durableId="2067145607" w:numId="115">
    <w:abstractNumId w:val="0"/>
  </w:num>
  <w:num w16cid:durableId="1697122067" w:numId="116">
    <w:abstractNumId w:val="1"/>
  </w:num>
  <w:num w16cid:durableId="905607297" w:numId="117">
    <w:abstractNumId w:val="2"/>
  </w:num>
  <w:num w16cid:durableId="1201547881" w:numId="118">
    <w:abstractNumId w:val="3"/>
  </w:num>
  <w:num w16cid:durableId="979111638" w:numId="119">
    <w:abstractNumId w:val="8"/>
  </w:num>
  <w:num w16cid:durableId="850752515" w:numId="120">
    <w:abstractNumId w:val="4"/>
  </w:num>
  <w:num w16cid:durableId="53166301" w:numId="121">
    <w:abstractNumId w:val="5"/>
  </w:num>
  <w:num w16cid:durableId="568149933" w:numId="122">
    <w:abstractNumId w:val="6"/>
  </w:num>
  <w:num w16cid:durableId="692151827" w:numId="123">
    <w:abstractNumId w:val="7"/>
  </w:num>
  <w:num w16cid:durableId="703941161" w:numId="124">
    <w:abstractNumId w:val="9"/>
  </w:num>
  <w:num w16cid:durableId="1457529057" w:numId="125">
    <w:abstractNumId w:val="0"/>
  </w:num>
  <w:num w16cid:durableId="1442602459" w:numId="126">
    <w:abstractNumId w:val="1"/>
  </w:num>
  <w:num w16cid:durableId="940139857" w:numId="127">
    <w:abstractNumId w:val="2"/>
  </w:num>
  <w:num w16cid:durableId="1264727028" w:numId="128">
    <w:abstractNumId w:val="3"/>
  </w:num>
  <w:num w16cid:durableId="1359811554" w:numId="129">
    <w:abstractNumId w:val="8"/>
  </w:num>
  <w:num w16cid:durableId="1418331359" w:numId="130">
    <w:abstractNumId w:val="4"/>
  </w:num>
  <w:num w16cid:durableId="89854852" w:numId="131">
    <w:abstractNumId w:val="5"/>
  </w:num>
  <w:num w16cid:durableId="1643078829" w:numId="132">
    <w:abstractNumId w:val="6"/>
  </w:num>
  <w:num w16cid:durableId="225989846" w:numId="133">
    <w:abstractNumId w:val="7"/>
  </w:num>
  <w:num w16cid:durableId="1455980229" w:numId="134">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38"/>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38"/>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38"/>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38"/>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38"/>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38"/>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38"/>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AA5265"/>
    <w:rPr>
      <w:rFonts w:ascii="Arial" w:hAnsi="Arial"/>
      <w:sz w:val="20"/>
      <w:szCs w:val="20"/>
      <w:lang w:eastAsia="zh-CN"/>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35"/>
      </w:numPr>
    </w:pPr>
  </w:style>
  <w:style w:customStyle="1" w:styleId="CurrentList2" w:type="numbering">
    <w:name w:val="Current List2"/>
    <w:uiPriority w:val="99"/>
    <w:rsid w:val="0004751F"/>
    <w:pPr>
      <w:numPr>
        <w:numId w:val="36"/>
      </w:numPr>
    </w:pPr>
  </w:style>
  <w:style w:styleId="111111" w:type="numbering">
    <w:name w:val="Outline List 2"/>
    <w:basedOn w:val="NoList"/>
    <w:semiHidden/>
    <w:unhideWhenUsed/>
    <w:rsid w:val="0004751F"/>
    <w:pPr>
      <w:numPr>
        <w:numId w:val="37"/>
      </w:numPr>
    </w:pPr>
  </w:style>
  <w:style w:customStyle="1" w:styleId="CurrentList3" w:type="numbering">
    <w:name w:val="Current List3"/>
    <w:uiPriority w:val="99"/>
    <w:rsid w:val="0004751F"/>
    <w:pPr>
      <w:numPr>
        <w:numId w:val="39"/>
      </w:numPr>
    </w:pPr>
  </w:style>
  <w:style w:styleId="1ai" w:type="numbering">
    <w:name w:val="Outline List 1"/>
    <w:basedOn w:val="NoList"/>
    <w:semiHidden/>
    <w:unhideWhenUsed/>
    <w:rsid w:val="0004751F"/>
    <w:pPr>
      <w:numPr>
        <w:numId w:val="40"/>
      </w:numPr>
    </w:pPr>
  </w:style>
  <w:style w:customStyle="1" w:styleId="CurrentList4" w:type="numbering">
    <w:name w:val="Current List4"/>
    <w:uiPriority w:val="99"/>
    <w:rsid w:val="00A30828"/>
    <w:pPr>
      <w:numPr>
        <w:numId w:val="42"/>
      </w:numPr>
    </w:pPr>
  </w:style>
  <w:style w:customStyle="1" w:styleId="CurrentList5" w:type="numbering">
    <w:name w:val="Current List5"/>
    <w:uiPriority w:val="99"/>
    <w:rsid w:val="00A30828"/>
    <w:pPr>
      <w:numPr>
        <w:numId w:val="43"/>
      </w:numPr>
    </w:pPr>
  </w:style>
  <w:style w:customStyle="1" w:styleId="CurrentList6" w:type="numbering">
    <w:name w:val="Current List6"/>
    <w:uiPriority w:val="99"/>
    <w:rsid w:val="00A30828"/>
    <w:pPr>
      <w:numPr>
        <w:numId w:val="44"/>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2023-10-21T18:56:50Z</dcterms:created>
  <dcterms:modified xsi:type="dcterms:W3CDTF">2023-10-21T18:56:50Z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