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migracion.1b.siu-submodulos-colaboración"/>
    <w:p>
      <w:pPr>
        <w:pStyle w:val="Heading2"/>
      </w:pPr>
      <w:r>
        <w:t xml:space="preserve">Migracion.1b.SIU submodulos colaboración</w:t>
      </w:r>
    </w:p>
    <w:bookmarkStart w:id="0" w:name="fig:Migracion.1b.SIUsubmoduloscolaboración"/>
    <w:p>
      <w:pPr>
        <w:pStyle w:val="CaptionedFigure"/>
      </w:pPr>
      <w:bookmarkStart w:id="23" w:name="X3f3bdff503065abbd60300945da3967320c5776"/>
      <w:r>
        <w:drawing>
          <wp:inline>
            <wp:extent cx="5943600" cy="4721209"/>
            <wp:effectExtent b="0" l="0" r="0" t="0"/>
            <wp:docPr descr="Figure 1: Diagram: Migracion.1b.SIU submodulos colaboración" title="" id="21" name="Picture"/>
            <a:graphic>
              <a:graphicData uri="http://schemas.openxmlformats.org/drawingml/2006/picture">
                <pic:pic>
                  <pic:nvPicPr>
                    <pic:cNvPr descr="images/Migracion.1b.SIUsubmoduloscolaboración.png" id="22" name="Picture"/>
                    <pic:cNvPicPr>
                      <a:picLocks noChangeArrowheads="1" noChangeAspect="1"/>
                    </pic:cNvPicPr>
                  </pic:nvPicPr>
                  <pic:blipFill>
                    <a:blip r:embed="rId20"/>
                    <a:stretch>
                      <a:fillRect/>
                    </a:stretch>
                  </pic:blipFill>
                  <pic:spPr bwMode="auto">
                    <a:xfrm>
                      <a:off x="0" y="0"/>
                      <a:ext cx="5943600" cy="4721209"/>
                    </a:xfrm>
                    <a:prstGeom prst="rect">
                      <a:avLst/>
                    </a:prstGeom>
                    <a:noFill/>
                    <a:ln w="9525">
                      <a:noFill/>
                      <a:headEnd/>
                      <a:tailEnd/>
                    </a:ln>
                  </pic:spPr>
                </pic:pic>
              </a:graphicData>
            </a:graphic>
          </wp:inline>
        </w:drawing>
      </w:r>
      <w:bookmarkEnd w:id="23"/>
    </w:p>
    <w:p>
      <w:pPr>
        <w:pStyle w:val="ImageCaption"/>
      </w:pPr>
      <w:r>
        <w:t xml:space="preserve">Figure 1: Diagram: Migracion.1b.SIU submodulos colaboración</w:t>
      </w:r>
    </w:p>
    <w:bookmarkEnd w:id="0"/>
    <w:p>
      <w:pPr>
        <w:pStyle w:val="BodyText"/>
      </w:pPr>
      <w:r>
        <w:t xml:space="preserve">Patrón de Distribución y Colaboración estándar para el SUI.</w:t>
      </w:r>
    </w:p>
    <w:p>
      <w:pPr>
        <w:pStyle w:val="BodyText"/>
      </w:pPr>
      <w:r>
        <w:t xml:space="preserve">La colaboración y comunicación de los componentes internos del SUI (grupo PFN SUI, en el diagrama) está mediada por interfaces. Estas son provistas por el grupo de componentes misionales, PGN SUI, hacia los submódulos externos. La intención es mantener reducido y controlado el número de interfaces.</w:t>
      </w:r>
    </w:p>
    <w:p>
      <w:pPr>
        <w:pStyle w:val="BodyText"/>
      </w:pPr>
      <w:r>
        <w:t xml:space="preserve">La colaboración entre el SUI Migración con sistemas externos puede darse mediante buses de datos empresarial, sin perjuicio del patrón de comunicación estadar descrito en el diagrama.</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17EE6E78"/>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642418CE"/>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FEDA74EC"/>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16644CE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AB4BAD8"/>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A54CE52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35648408"/>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B11AA0A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1CB47F0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A596EE2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04751F"/>
    <w:pPr>
      <w:keepNext/>
      <w:keepLines/>
      <w:numPr>
        <w:numId w:val="38"/>
      </w:numPr>
      <w:outlineLvl w:val="0"/>
    </w:pPr>
    <w:rPr>
      <w:rFonts w:cstheme="majorBidi" w:eastAsiaTheme="majorEastAsia"/>
      <w:b/>
      <w:bCs/>
      <w:caps/>
      <w:szCs w:val="32"/>
    </w:rPr>
  </w:style>
  <w:style w:styleId="Heading2" w:type="paragraph">
    <w:name w:val="heading 2"/>
    <w:basedOn w:val="Normal"/>
    <w:next w:val="BodyText"/>
    <w:autoRedefine/>
    <w:uiPriority w:val="9"/>
    <w:rsid w:val="00E977AE"/>
    <w:pPr>
      <w:keepNext/>
      <w:keepLines/>
      <w:numPr>
        <w:ilvl w:val="1"/>
        <w:numId w:val="38"/>
      </w:numPr>
      <w:outlineLvl w:val="1"/>
    </w:pPr>
    <w:rPr>
      <w:rFonts w:cstheme="majorBidi" w:eastAsiaTheme="majorEastAsia"/>
      <w:b/>
      <w:bCs/>
      <w:szCs w:val="28"/>
    </w:rPr>
  </w:style>
  <w:style w:styleId="Heading3" w:type="paragraph">
    <w:name w:val="heading 3"/>
    <w:basedOn w:val="Normal"/>
    <w:next w:val="BodyText"/>
    <w:autoRedefine/>
    <w:uiPriority w:val="9"/>
    <w:rsid w:val="00A30828"/>
    <w:pPr>
      <w:keepNext/>
      <w:keepLines/>
      <w:outlineLvl w:val="2"/>
    </w:pPr>
    <w:rPr>
      <w:rFonts w:cstheme="majorBidi" w:eastAsiaTheme="majorEastAsia"/>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486AA6"/>
    <w:pPr>
      <w:keepNext/>
      <w:keepLines/>
      <w:jc w:val="center"/>
    </w:pPr>
    <w:rPr>
      <w:rFonts w:cstheme="majorBidi" w:eastAsiaTheme="majorEastAsia"/>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sz w:val="20"/>
      <w:szCs w:val="20"/>
      <w:lang w:eastAsia="zh-CN" w:val="en-CO"/>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2023-09-12T03:48:48Z</dcterms:created>
  <dcterms:modified xsi:type="dcterms:W3CDTF">2023-09-12T03:48:48Z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