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40.png" ContentType="image/png"/>
  <Override PartName="/word/media/rId45.png" ContentType="image/png"/>
  <Override PartName="/word/media/rId5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FirstParagraph"/>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Softgic@32389e5</w:t>
        </w:r>
      </w:hyperlink>
      <w:r>
        <w:t xml:space="preserve"> </w:t>
      </w:r>
      <w:r>
        <w:t xml:space="preserve">del August 30, 2023.</w:t>
      </w:r>
      <w:r>
        <w:t xml:space="preserve"> </w:t>
      </w:r>
    </w:p>
    <w:p>
      <w:pPr>
        <w:pStyle w:val="BodyText"/>
      </w:pPr>
      <w:r>
        <w:t xml:space="preserve">   </w:t>
      </w:r>
      <w:r>
        <w:rPr>
          <w:bCs/>
          <w:b/>
        </w:rPr>
        <w:t xml:space="preserve">Versión</w:t>
      </w:r>
      <w:r>
        <w:t xml:space="preserve"> </w:t>
      </w:r>
      <w:r>
        <w:t xml:space="preserve">del producto 1.32389e5 de 30 Aug 2023</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Migración 078-2023 Fase 2 Migración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1.32389e5 del 30 Aug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28"/>
    <w:bookmarkStart w:id="29" w:name="documento-de-arquitectura-migración-siu"/>
    <w:p>
      <w:pPr>
        <w:pStyle w:val="Heading1"/>
      </w:pPr>
      <w:r>
        <w:t xml:space="preserve">Documento de Arquitectura Migración SIU</w:t>
      </w:r>
    </w:p>
    <w:p>
      <w:r>
        <w:pict>
          <v:rect style="width:0;height:1.5pt" o:hralign="center" o:hrstd="t" o:hr="t"/>
        </w:pict>
      </w:r>
    </w:p>
    <w:p>
      <w:pPr>
        <w:numPr>
          <w:ilvl w:val="0"/>
          <w:numId w:val="1002"/>
        </w:numPr>
        <w:pStyle w:val="Compact"/>
      </w:pPr>
      <w:hyperlink w:anchor="línea-base-pgn-siu">
        <w:r>
          <w:rPr>
            <w:rStyle w:val="Hyperlink"/>
          </w:rPr>
          <w:t xml:space="preserve">Línea Base PGN SIU</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pPr>
        <w:numPr>
          <w:ilvl w:val="1"/>
          <w:numId w:val="1003"/>
        </w:numPr>
        <w:pStyle w:val="Compact"/>
      </w:pPr>
      <w:hyperlink w:anchor="riesgos.1">
        <w:r>
          <w:rPr>
            <w:rStyle w:val="Hyperlink"/>
          </w:rPr>
          <w:t xml:space="preserve">Riesgos.1</w:t>
        </w:r>
      </w:hyperlink>
    </w:p>
    <w:p>
      <w:pPr>
        <w:numPr>
          <w:ilvl w:val="0"/>
          <w:numId w:val="1002"/>
        </w:numPr>
        <w:pStyle w:val="Compact"/>
      </w:pPr>
      <w:hyperlink w:anchor="arquitectura-migración-pgn-siu">
        <w:r>
          <w:rPr>
            <w:rStyle w:val="Hyperlink"/>
          </w:rPr>
          <w:t xml:space="preserve">Arquitectura Migración PGN SIU</w:t>
        </w:r>
      </w:hyperlink>
    </w:p>
    <w:p>
      <w:pPr>
        <w:numPr>
          <w:ilvl w:val="1"/>
          <w:numId w:val="1004"/>
        </w:numPr>
        <w:pStyle w:val="Compact"/>
      </w:pPr>
      <w:hyperlink w:anchor="migracion.1.siu-modulos">
        <w:r>
          <w:rPr>
            <w:rStyle w:val="Hyperlink"/>
          </w:rPr>
          <w:t xml:space="preserve">Migracion.1.SIU modulos</w:t>
        </w:r>
      </w:hyperlink>
    </w:p>
    <w:p>
      <w:r>
        <w:br w:type="page"/>
      </w:r>
    </w:p>
    <w:p>
      <w:r>
        <w:pict>
          <v:rect style="width:0;height:1.5pt" o:hralign="center" o:hrstd="t" o:hr="t"/>
        </w:pict>
      </w:r>
    </w:p>
    <w:bookmarkEnd w:id="29"/>
    <w:bookmarkStart w:id="33"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31" name="Picture"/>
            <a:graphic>
              <a:graphicData uri="http://schemas.openxmlformats.org/drawingml/2006/picture">
                <pic:pic>
                  <pic:nvPicPr>
                    <pic:cNvPr descr="images/Lineabase.0.SIU%20applicación.png" id="32" name="Picture"/>
                    <pic:cNvPicPr>
                      <a:picLocks noChangeArrowheads="1" noChangeAspect="1"/>
                    </pic:cNvPicPr>
                  </pic:nvPicPr>
                  <pic:blipFill>
                    <a:blip r:embed="rId30"/>
                    <a:stretch>
                      <a:fillRect/>
                    </a:stretch>
                  </pic:blipFill>
                  <pic:spPr bwMode="auto">
                    <a:xfrm>
                      <a:off x="0" y="0"/>
                      <a:ext cx="5943600" cy="3158676"/>
                    </a:xfrm>
                    <a:prstGeom prst="rect">
                      <a:avLst/>
                    </a:prstGeom>
                    <a:noFill/>
                    <a:ln w="9525">
                      <a:noFill/>
                      <a:headEnd/>
                      <a:tailEnd/>
                    </a:ln>
                  </pic:spPr>
                </pic:pic>
              </a:graphicData>
            </a:graphic>
          </wp:inline>
        </w:drawing>
      </w:r>
    </w:p>
    <w:bookmarkEnd w:id="33"/>
    <w:bookmarkStart w:id="55"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4"/>
    <w:bookmarkStart w:id="39"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36" name="Picture"/>
            <a:graphic>
              <a:graphicData uri="http://schemas.openxmlformats.org/drawingml/2006/picture">
                <pic:pic>
                  <pic:nvPicPr>
                    <pic:cNvPr descr="images/Lineabase.1.SIU%20componente.png" id="37" name="Picture"/>
                    <pic:cNvPicPr>
                      <a:picLocks noChangeArrowheads="1" noChangeAspect="1"/>
                    </pic:cNvPicPr>
                  </pic:nvPicPr>
                  <pic:blipFill>
                    <a:blip r:embed="rId35"/>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38"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38"/>
    <w:bookmarkEnd w:id="39"/>
    <w:bookmarkStart w:id="44"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41" name="Picture"/>
            <a:graphic>
              <a:graphicData uri="http://schemas.openxmlformats.org/drawingml/2006/picture">
                <pic:pic>
                  <pic:nvPicPr>
                    <pic:cNvPr descr="images/Lineabase.1a.SIU%20componente.png" id="42" name="Picture"/>
                    <pic:cNvPicPr>
                      <a:picLocks noChangeArrowheads="1" noChangeAspect="1"/>
                    </pic:cNvPicPr>
                  </pic:nvPicPr>
                  <pic:blipFill>
                    <a:blip r:embed="rId40"/>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43"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43"/>
    <w:bookmarkEnd w:id="44"/>
    <w:bookmarkStart w:id="49"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46" name="Picture"/>
            <a:graphic>
              <a:graphicData uri="http://schemas.openxmlformats.org/drawingml/2006/picture">
                <pic:pic>
                  <pic:nvPicPr>
                    <pic:cNvPr descr="images/Linebase.2.Portal.png" id="47" name="Picture"/>
                    <pic:cNvPicPr>
                      <a:picLocks noChangeArrowheads="1" noChangeAspect="1"/>
                    </pic:cNvPicPr>
                  </pic:nvPicPr>
                  <pic:blipFill>
                    <a:blip r:embed="rId45"/>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6"/>
        </w:numPr>
        <w:pStyle w:val="Compact"/>
      </w:pPr>
      <w:r>
        <w:t xml:space="preserve">Servidores Web Front End</w:t>
      </w:r>
    </w:p>
    <w:p>
      <w:pPr>
        <w:numPr>
          <w:ilvl w:val="0"/>
          <w:numId w:val="1006"/>
        </w:numPr>
        <w:pStyle w:val="Compact"/>
      </w:pPr>
      <w:r>
        <w:t xml:space="preserve">Servidores de Aplicaciones</w:t>
      </w:r>
    </w:p>
    <w:p>
      <w:pPr>
        <w:numPr>
          <w:ilvl w:val="0"/>
          <w:numId w:val="1006"/>
        </w:numPr>
        <w:pStyle w:val="Compact"/>
      </w:pPr>
      <w:r>
        <w:t xml:space="preserve">Servidores de SQL Server</w:t>
      </w:r>
    </w:p>
    <w:bookmarkStart w:id="48"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48"/>
    <w:bookmarkEnd w:id="49"/>
    <w:bookmarkStart w:id="54" w:name="riesgos.1"/>
    <w:p>
      <w:pPr>
        <w:pStyle w:val="Heading2"/>
      </w:pPr>
      <w:r>
        <w:t xml:space="preserve">Riesgos.1</w:t>
      </w:r>
    </w:p>
    <w:p>
      <w:pPr>
        <w:pStyle w:val="FirstParagraph"/>
      </w:pPr>
      <w:hyperlink w:anchor="riesgos.1"/>
      <w:r>
        <w:t xml:space="preserve"> </w:t>
      </w:r>
      <w:r>
        <w:drawing>
          <wp:inline>
            <wp:extent cx="5943600" cy="3008189"/>
            <wp:effectExtent b="0" l="0" r="0" t="0"/>
            <wp:docPr descr="Diagram: Riesgos.1" title="" id="51" name="Picture"/>
            <a:graphic>
              <a:graphicData uri="http://schemas.openxmlformats.org/drawingml/2006/picture">
                <pic:pic>
                  <pic:nvPicPr>
                    <pic:cNvPr descr="images/Riesgos.1.png" id="52" name="Picture"/>
                    <pic:cNvPicPr>
                      <a:picLocks noChangeArrowheads="1" noChangeAspect="1"/>
                    </pic:cNvPicPr>
                  </pic:nvPicPr>
                  <pic:blipFill>
                    <a:blip r:embed="rId50"/>
                    <a:stretch>
                      <a:fillRect/>
                    </a:stretch>
                  </pic:blipFill>
                  <pic:spPr bwMode="auto">
                    <a:xfrm>
                      <a:off x="0" y="0"/>
                      <a:ext cx="5943600" cy="3008189"/>
                    </a:xfrm>
                    <a:prstGeom prst="rect">
                      <a:avLst/>
                    </a:prstGeom>
                    <a:noFill/>
                    <a:ln w="9525">
                      <a:noFill/>
                      <a:headEnd/>
                      <a:tailEnd/>
                    </a:ln>
                  </pic:spPr>
                </pic:pic>
              </a:graphicData>
            </a:graphic>
          </wp:inline>
        </w:drawing>
      </w:r>
    </w:p>
    <w:bookmarkStart w:id="5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Conciliación y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Motor de búsqueda</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w:t>
            </w:r>
            <w:r>
              <w:rPr>
                <w:bCs/>
                <w:b/>
              </w:rPr>
              <w:t xml:space="preserve"> </w:t>
            </w:r>
          </w:p>
        </w:tc>
        <w:tc>
          <w:tcPr/>
          <w:p>
            <w:pPr>
              <w:pStyle w:val="Compact"/>
              <w:jc w:val="left"/>
            </w:pPr>
            <w:r>
              <w:t xml:space="preserve">constraint</w:t>
            </w:r>
          </w:p>
        </w:tc>
        <w:tc>
          <w:tcPr/>
          <w:p>
            <w:pPr>
              <w:pStyle w:val="Compact"/>
              <w:jc w:val="left"/>
            </w:pPr>
            <w:r>
              <w:t xml:space="preserve">Asuntos de la Migración:</w:t>
            </w:r>
            <w:r>
              <w:t xml:space="preserve">* Estrategia CMS central</w:t>
            </w:r>
            <w:r>
              <w:t xml:space="preserve">* Motor de búsqueda</w:t>
            </w:r>
            <w:r>
              <w:t xml:space="preserve">* Estatego como BI</w:t>
            </w:r>
            <w:r>
              <w:t xml:space="preserve">* Conciliación y Doku</w:t>
            </w:r>
            <w:r>
              <w:t xml:space="preserve">* Gestión de sesiones / caducidad</w:t>
            </w:r>
          </w:p>
        </w:tc>
        <w:tc>
          <w:tcPr/>
          <w:p>
            <w:pPr>
              <w:pStyle w:val="Compact"/>
            </w:pPr>
          </w:p>
        </w:tc>
      </w:tr>
    </w:tbl>
    <w:p>
      <w:r>
        <w:br w:type="page"/>
      </w:r>
    </w:p>
    <w:p>
      <w:r>
        <w:pict>
          <v:rect style="width:0;height:1.5pt" o:hralign="center" o:hrstd="t" o:hr="t"/>
        </w:pict>
      </w:r>
    </w:p>
    <w:bookmarkEnd w:id="53"/>
    <w:bookmarkEnd w:id="54"/>
    <w:bookmarkEnd w:id="55"/>
    <w:bookmarkStart w:id="62"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57" name="Picture"/>
            <a:graphic>
              <a:graphicData uri="http://schemas.openxmlformats.org/drawingml/2006/picture">
                <pic:pic>
                  <pic:nvPicPr>
                    <pic:cNvPr descr="images/Migracion.1.SIU%20modulos.png" id="58" name="Picture"/>
                    <pic:cNvPicPr>
                      <a:picLocks noChangeArrowheads="1" noChangeAspect="1"/>
                    </pic:cNvPicPr>
                  </pic:nvPicPr>
                  <pic:blipFill>
                    <a:blip r:embed="rId56"/>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9"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pPr>
        <w:pStyle w:val="BodyText"/>
      </w:pPr>
      <w:r>
        <w:rPr>
          <w:rStyle w:val="VerbatimChar"/>
        </w:rPr>
        <w:t xml:space="preserve">Generated on: Wed Aug 30 2023 16:12:51 GMT-0500 (COT)</w:t>
      </w:r>
    </w:p>
    <w:bookmarkEnd w:id="59"/>
    <w:bookmarkStart w:id="60" w:name="requerimientos-de-administración"/>
    <w:p>
      <w:pPr>
        <w:pStyle w:val="Heading2"/>
      </w:pPr>
      <w:r>
        <w:t xml:space="preserve">Requerimientos de Administración</w:t>
      </w:r>
    </w:p>
    <w:p>
      <w:pPr>
        <w:numPr>
          <w:ilvl w:val="0"/>
          <w:numId w:val="1007"/>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7"/>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7"/>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7"/>
        </w:numPr>
        <w:pStyle w:val="Compact"/>
      </w:pPr>
      <w:r>
        <w:t xml:space="preserve">Administrar los Permisos de acceso: Esta funcionalidad permite definir específicamente a que servicios de la solución puede ingresar un usuario (CRUD).</w:t>
      </w:r>
    </w:p>
    <w:p>
      <w:pPr>
        <w:numPr>
          <w:ilvl w:val="0"/>
          <w:numId w:val="1007"/>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7"/>
        </w:numPr>
        <w:pStyle w:val="Compact"/>
      </w:pPr>
      <w:r>
        <w:t xml:space="preserve">Las soluciones deben permitir la configuración de permisos de consulta con diferentes alcances para cada tipo de usuario.</w:t>
      </w:r>
    </w:p>
    <w:p>
      <w:pPr>
        <w:numPr>
          <w:ilvl w:val="0"/>
          <w:numId w:val="1007"/>
        </w:numPr>
        <w:pStyle w:val="Compact"/>
      </w:pPr>
      <w:r>
        <w:t xml:space="preserve">Desde la interfaz de usuario se debe poder crear, modificar o inactivar usuarios, perfiles o roles, permisos a las diferentes funcionalidades de la solución.</w:t>
      </w:r>
    </w:p>
    <w:p>
      <w:pPr>
        <w:numPr>
          <w:ilvl w:val="0"/>
          <w:numId w:val="1007"/>
        </w:numPr>
        <w:pStyle w:val="Compact"/>
      </w:pPr>
      <w:r>
        <w:t xml:space="preserve">Las soluciones deben permitir la definición de varios tipos de usuario.</w:t>
      </w:r>
    </w:p>
    <w:p>
      <w:pPr>
        <w:numPr>
          <w:ilvl w:val="0"/>
          <w:numId w:val="1007"/>
        </w:numPr>
        <w:pStyle w:val="Compact"/>
      </w:pPr>
      <w:r>
        <w:t xml:space="preserve">Las soluciones deben permitir la parametrización de los consecutivos que maneja la entidad para los diferentes documentos generados por las soluciones.</w:t>
      </w:r>
    </w:p>
    <w:p>
      <w:pPr>
        <w:numPr>
          <w:ilvl w:val="0"/>
          <w:numId w:val="1007"/>
        </w:numPr>
        <w:pStyle w:val="Compact"/>
      </w:pPr>
      <w:r>
        <w:t xml:space="preserve">Debe permitir parametrizar la vinculación del consecutivo a un documento en forma manual o automática.</w:t>
      </w:r>
    </w:p>
    <w:p>
      <w:pPr>
        <w:numPr>
          <w:ilvl w:val="0"/>
          <w:numId w:val="1007"/>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60"/>
    <w:bookmarkStart w:id="61" w:name="requerimientos-de-seguridad"/>
    <w:p>
      <w:pPr>
        <w:pStyle w:val="Heading2"/>
      </w:pPr>
      <w:r>
        <w:t xml:space="preserve">Requerimientos de Seguridad</w:t>
      </w:r>
    </w:p>
    <w:p>
      <w:pPr>
        <w:numPr>
          <w:ilvl w:val="0"/>
          <w:numId w:val="1008"/>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8"/>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8"/>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8"/>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8"/>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8"/>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8"/>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8"/>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8"/>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8"/>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contemplar el cumplimiento de la normatividad vigente en cuanto a protección de datos personales y debe permitir el manejo de excepciones.</w:t>
      </w:r>
    </w:p>
    <w:p>
      <w:pPr>
        <w:numPr>
          <w:ilvl w:val="0"/>
          <w:numId w:val="1008"/>
        </w:numPr>
        <w:pStyle w:val="Compact"/>
      </w:pPr>
      <w:r>
        <w:t xml:space="preserve">Para los casos que aplique se debe permitir el manejo de certificados y/o firmas digitales en los documentos que así se definan para efectos de aprobación y digitalización.</w:t>
      </w:r>
    </w:p>
    <w:p>
      <w:pPr>
        <w:numPr>
          <w:ilvl w:val="0"/>
          <w:numId w:val="1008"/>
        </w:numPr>
        <w:pStyle w:val="Compact"/>
      </w:pPr>
      <w:r>
        <w:t xml:space="preserve">Debe contemplar las prácticas de desarrollo seguro de aplicaciones y/o implementación segura de productos, para su naturaleza Web based.</w:t>
      </w:r>
    </w:p>
    <w:p>
      <w:pPr>
        <w:numPr>
          <w:ilvl w:val="0"/>
          <w:numId w:val="1008"/>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8"/>
        </w:numPr>
        <w:pStyle w:val="Compact"/>
      </w:pPr>
      <w:r>
        <w:t xml:space="preserve">Debe entregar un procedimiento para el respaldo de la información de acuerdo con las necesidades de la entidad.</w:t>
      </w:r>
    </w:p>
    <w:p>
      <w:pPr>
        <w:numPr>
          <w:ilvl w:val="0"/>
          <w:numId w:val="1008"/>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8"/>
        </w:numPr>
        <w:pStyle w:val="Compact"/>
      </w:pPr>
      <w:r>
        <w:t xml:space="preserve">Debe contemplar un modelo de datos que garantice base de datos única para evitar que se pueda presentar duplicidad de información.</w:t>
      </w:r>
    </w:p>
    <w:p>
      <w:pPr>
        <w:numPr>
          <w:ilvl w:val="0"/>
          <w:numId w:val="1008"/>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cerrar las transacciones luego de máximo 10 minutos de inactividad.</w:t>
      </w:r>
    </w:p>
    <w:p>
      <w:pPr>
        <w:numPr>
          <w:ilvl w:val="0"/>
          <w:numId w:val="1008"/>
        </w:numPr>
        <w:pStyle w:val="Compact"/>
      </w:pPr>
      <w:r>
        <w:t xml:space="preserve">Debe incluir controles de bloqueo de cuenta después de un máximo de 5 intentos erróneos a fin de evitar ataques de fuerza bruta.</w:t>
      </w:r>
    </w:p>
    <w:p>
      <w:pPr>
        <w:numPr>
          <w:ilvl w:val="0"/>
          <w:numId w:val="1008"/>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8"/>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p>
      <w:r>
        <w:br w:type="page"/>
      </w:r>
    </w:p>
    <w:bookmarkEnd w:id="61"/>
    <w:bookmarkEnd w:id="62"/>
    <w:bookmarkStart w:id="66" w:name="referencias"/>
    <w:p>
      <w:pPr>
        <w:pStyle w:val="Heading1"/>
      </w:pPr>
      <w:r>
        <w:t xml:space="preserve">Referencias</w:t>
      </w:r>
    </w:p>
    <w:bookmarkStart w:id="65"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eservices3-22">
        <w:r>
          <w:rPr>
            <w:rStyle w:val="Hyperlink"/>
            <w:bCs/>
            <w:b/>
          </w:rPr>
          <w:t xml:space="preserve">eservices3-22?</w:t>
        </w:r>
      </w:hyperlink>
      <w:r>
        <w:t xml:space="preserve">]</w:t>
      </w:r>
      <w:r>
        <w:t xml:space="preserve"> </w:t>
      </w:r>
      <w:r>
        <w:t xml:space="preserve">[</w:t>
      </w:r>
      <w:hyperlink w:anchor="ref-eservices4-22">
        <w:r>
          <w:rPr>
            <w:rStyle w:val="Hyperlink"/>
            <w:bCs/>
            <w:b/>
          </w:rPr>
          <w:t xml:space="preserve">eservices4-22?</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64"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63">
        <w:r>
          <w:rPr>
            <w:rStyle w:val="Hyperlink"/>
          </w:rPr>
          <w:t xml:space="preserve">https://hwong23.github.io/fna-devdoc-f1/v/6497aef0f15c3591f0728e4c42cb2c26c13b43aa/</w:t>
        </w:r>
      </w:hyperlink>
    </w:p>
    <w:bookmarkEnd w:id="64"/>
    <w:bookmarkEnd w:id="65"/>
    <w:bookmarkEnd w:id="6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6" Target="media/rId56.png" /><Relationship Type="http://schemas.openxmlformats.org/officeDocument/2006/relationships/image" Id="rId50" Target="media/rId50.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3" Target="https://hwong23.github.io/fna-devdoc-f1/v/6497aef0f15c3591f0728e4c42cb2c26c13b43aa/" TargetMode="External" /><Relationship Type="http://schemas.openxmlformats.org/officeDocument/2006/relationships/hyperlink" Id="rId20" Target="https://hwong23.github.io/pgn-078/v/32389e50ce0e096d95370ec17a7e033bcef8f4e5/"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3" Target="https://hwong23.github.io/fna-devdoc-f1/v/6497aef0f15c3591f0728e4c42cb2c26c13b43aa/" TargetMode="External" /><Relationship Type="http://schemas.openxmlformats.org/officeDocument/2006/relationships/hyperlink" Id="rId20" Target="https://hwong23.github.io/pgn-078/v/32389e50ce0e096d95370ec17a7e033bcef8f4e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2023-08-30T21:19:20Z</dcterms:created>
  <dcterms:modified xsi:type="dcterms:W3CDTF">2023-08-30T21:19:20Z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2023-08-30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