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Softgic@c36abc5</w:t>
        </w:r>
      </w:hyperlink>
      <w:r>
        <w:t xml:space="preserve"> </w:t>
      </w:r>
      <w:r>
        <w:t xml:space="preserve">del August 31, 2023.</w:t>
      </w:r>
      <w:r>
        <w:t xml:space="preserve"> </w:t>
      </w:r>
    </w:p>
    <w:p>
      <w:pPr>
        <w:pStyle w:val="BodyText"/>
      </w:pPr>
      <w:r>
        <w:t xml:space="preserve">   </w:t>
      </w:r>
      <w:r>
        <w:rPr>
          <w:bCs/>
          <w:b/>
        </w:rPr>
        <w:t xml:space="preserve">Versión</w:t>
      </w:r>
      <w:r>
        <w:t xml:space="preserve"> </w:t>
      </w:r>
      <w:r>
        <w:t xml:space="preserve">del producto 1.c36abc5 de 31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1.c36abc5 del 31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c36abc51734ec406c95ac357f614dd71d26c92fa/"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c36abc51734ec406c95ac357f614dd71d26c92f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2023-08-31T04:13:10Z</dcterms:created>
  <dcterms:modified xsi:type="dcterms:W3CDTF">2023-08-31T04:13:10Z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