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0.png" ContentType="image/png"/>
  <Override PartName="/word/media/rId24.png" ContentType="image/png"/>
  <Override PartName="/word/media/rId3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1.06142f4 del 11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hyperlink w:anchor="Xf990edd9b7e1d7fc8c4c4d853a091e66adfbec1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0292b40cd6a92e91b9588ee7e91169f929884b4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42" w:name="Xac034908f6973c980dd189a6b07452ff2d1ce44"/>
    <w:p>
      <w:pPr>
        <w:pStyle w:val="Heading1"/>
      </w:pPr>
      <w:r>
        <w:t xml:space="preserve">Descripción de Infraestructura Migración SUI PGN</w:t>
      </w:r>
    </w:p>
    <w:bookmarkStart w:id="29" w:name="X4a790fbe745b1477d53c2ab7431167f691c2ba8"/>
    <w:p>
      <w:pPr>
        <w:pStyle w:val="Heading2"/>
      </w:pPr>
      <w:r>
        <w:t xml:space="preserve">Lineabase.1a.SIU componentes. infraestructura</w:t>
      </w:r>
    </w:p>
    <w:bookmarkStart w:id="0" w:name="fig:Lineabase.1a.SIUcomponentes.infraestrcutura"/>
    <w:p>
      <w:pPr>
        <w:pStyle w:val="CaptionedFigure"/>
      </w:pPr>
      <w:bookmarkStart w:id="27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uctura" title="" id="25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Diagram: Lineabase.1a.SIU componentes. infraestructura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8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3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3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4"/>
    <w:bookmarkStart w:id="3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5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End w:id="36"/>
    <w:bookmarkStart w:id="41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40" w:name="fig:Seguridad.Lineabase.0.SIUapplicación"/>
      <w:r>
        <w:drawing>
          <wp:inline>
            <wp:extent cx="5943600" cy="3673728"/>
            <wp:effectExtent b="0" l="0" r="0" t="0"/>
            <wp:docPr descr="Figure 3: Diagram: Seguridad. Lineabase.0.SIU applicación" title="" id="38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41"/>
    <w:bookmarkEnd w:id="42"/>
    <w:bookmarkStart w:id="44" w:name="representación-arquitectónica-1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43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Mon Sep 11 2023 17:17:08 GMT-0500 (COT)</w:t>
      </w:r>
    </w:p>
    <w:bookmarkEnd w:id="43"/>
    <w:bookmarkEnd w:id="44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37" Target="media/rId37.png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2023-09-11T23:54:25Z</dcterms:created>
  <dcterms:modified xsi:type="dcterms:W3CDTF">2023-09-11T23:54:25Z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