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UI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Lineabase.0.SUI Aplicación. Física</w:t>
      </w:r>
    </w:p>
    <w:bookmarkEnd w:id="0"/>
    <w:p>
      <w:pPr>
        <w:pStyle w:val="BodyText"/>
      </w:pPr>
      <w:r>
        <w:t xml:space="preserve">Elementos de infraestructura física (hardware) para la implementación Fase II (presente proyecto) del Sistema de Información Único, SUI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UI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Migracion.1a.a.SUI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UI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Migracion.1c.SUI Módulos Colaboración</w:t>
      </w:r>
    </w:p>
    <w:bookmarkEnd w:id="0"/>
    <w:bookmarkStart w:id="40" w:name="migracion.1c.sui-módulos-colaboración"/>
    <w:p>
      <w:pPr>
        <w:pStyle w:val="Heading3"/>
      </w:pPr>
      <w:r>
        <w:t xml:space="preserve">Migracion.1c.SUI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UI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Lineabase.0.SUI Aplicación</w:t>
      </w:r>
    </w:p>
    <w:bookmarkEnd w:id="0"/>
    <w:bookmarkStart w:id="46" w:name="lineabase.0.sui-aplicación"/>
    <w:p>
      <w:pPr>
        <w:pStyle w:val="Heading3"/>
      </w:pPr>
      <w:r>
        <w:t xml:space="preserve">Lineabase.0.SUI Aplicación</w:t>
      </w:r>
    </w:p>
    <w:p>
      <w:pPr>
        <w:pStyle w:val="FirstParagraph"/>
      </w:pPr>
      <w:r>
        <w:t xml:space="preserve">Métodos de Seguridad del SUI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UI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SUI Módulos Componentes</w:t>
      </w:r>
    </w:p>
    <w:bookmarkEnd w:id="0"/>
    <w:bookmarkStart w:id="52" w:name="migracion.1b.1.-sui-módulos-componentes"/>
    <w:p>
      <w:pPr>
        <w:pStyle w:val="Heading3"/>
      </w:pPr>
      <w:r>
        <w:t xml:space="preserve">Migracion.1b.1. SUI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UI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SUI Módulos Clases</w:t>
      </w:r>
    </w:p>
    <w:bookmarkEnd w:id="0"/>
    <w:bookmarkStart w:id="58" w:name="migracion.1b.3.-sui-módulos-clases"/>
    <w:p>
      <w:pPr>
        <w:pStyle w:val="Heading3"/>
      </w:pPr>
      <w:r>
        <w:t xml:space="preserve">Migracion.1b.3. SUI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2023-11-29T20:26:09Z</dcterms:created>
  <dcterms:modified xsi:type="dcterms:W3CDTF">2023-11-29T20:26:09Z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