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2.png" ContentType="image/png"/>
  <Override PartName="/word/media/rId20.png" ContentType="image/png"/>
  <Override PartName="/word/media/rId38.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Declaración</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SUI,</w:t>
      </w:r>
      <w:r>
        <w:t xml:space="preserve"> </w:t>
      </w:r>
      <w:r>
        <w:t xml:space="preserve">PGN,</w:t>
      </w:r>
      <w:r>
        <w:t xml:space="preserve"> </w:t>
      </w:r>
      <w:r>
        <w:t xml:space="preserve">2023</w:t>
      </w:r>
    </w:p>
    <w:p>
      <w:pPr>
        <w:pStyle w:val="Subtitle"/>
      </w:pPr>
    </w:p>
    <w:p>
      <w:pPr>
        <w:pStyle w:val="Author"/>
      </w:pPr>
      <w:r>
        <w:t xml:space="preserve">Softgic</w:t>
      </w:r>
      <w:r>
        <w:t xml:space="preserve"> </w:t>
      </w:r>
      <w:r>
        <w:t xml:space="preserve">-</w:t>
      </w:r>
      <w:r>
        <w:t xml:space="preserve"> </w:t>
      </w:r>
      <w:r>
        <w:t xml:space="preserve">PGN</w:t>
      </w:r>
    </w:p>
    <w:p>
      <w:pPr>
        <w:pStyle w:val="Date"/>
      </w:pPr>
      <w:r>
        <w:t xml:space="preserve">Noviembre,</w:t>
      </w:r>
      <w:r>
        <w:t xml:space="preserve"> </w:t>
      </w:r>
      <w:r>
        <w:t xml:space="preserve">2023</w:t>
      </w:r>
    </w:p>
    <w:bookmarkStart w:id="25" w:name="Xe4f2a40a634edfe7b92cb05dd2ed88824a92b51"/>
    <w:p>
      <w:pPr>
        <w:pStyle w:val="Heading2"/>
      </w:pPr>
      <w:r>
        <w:t xml:space="preserve">Diagrama de Arquitectura de la Solución Propuesta: vista de integración</w:t>
      </w:r>
    </w:p>
    <w:bookmarkStart w:id="0" w:name="fig:Migracion.1a.b.SIUContextoMódulos"/>
    <w:p>
      <w:pPr>
        <w:pStyle w:val="CaptionedFigure"/>
      </w:pPr>
      <w:bookmarkStart w:id="23" w:name="fig:Migracion.1a.b.SIUContextoMódulos"/>
      <w:r>
        <w:drawing>
          <wp:inline>
            <wp:extent cx="5943600" cy="7385426"/>
            <wp:effectExtent b="0" l="0" r="0" t="0"/>
            <wp:docPr descr="Figure 1: Vista. Migracion.1a.b.SIU Contexto Módulos" title="" id="21" name="Picture"/>
            <a:graphic>
              <a:graphicData uri="http://schemas.openxmlformats.org/drawingml/2006/picture">
                <pic:pic>
                  <pic:nvPicPr>
                    <pic:cNvPr descr="images/Migracion.1a.b.SIUContextoMódulos.png" id="22" name="Picture"/>
                    <pic:cNvPicPr>
                      <a:picLocks noChangeArrowheads="1" noChangeAspect="1"/>
                    </pic:cNvPicPr>
                  </pic:nvPicPr>
                  <pic:blipFill>
                    <a:blip r:embed="rId20"/>
                    <a:stretch>
                      <a:fillRect/>
                    </a:stretch>
                  </pic:blipFill>
                  <pic:spPr bwMode="auto">
                    <a:xfrm>
                      <a:off x="0" y="0"/>
                      <a:ext cx="5943600" cy="7385426"/>
                    </a:xfrm>
                    <a:prstGeom prst="rect">
                      <a:avLst/>
                    </a:prstGeom>
                    <a:noFill/>
                    <a:ln w="9525">
                      <a:noFill/>
                      <a:headEnd/>
                      <a:tailEnd/>
                    </a:ln>
                  </pic:spPr>
                </pic:pic>
              </a:graphicData>
            </a:graphic>
          </wp:inline>
        </w:drawing>
      </w:r>
      <w:bookmarkEnd w:id="23"/>
    </w:p>
    <w:p>
      <w:pPr>
        <w:pStyle w:val="ImageCaption"/>
      </w:pPr>
      <w:r>
        <w:t xml:space="preserve">Figure 1: Vista. Migracion.1a.b.SIU Contexto Módulos</w:t>
      </w:r>
    </w:p>
    <w:bookmarkEnd w:id="0"/>
    <w:bookmarkStart w:id="24" w:name="migracion.1a.b.siu-contexto-módulos"/>
    <w:p>
      <w:pPr>
        <w:pStyle w:val="Heading3"/>
      </w:pPr>
      <w:r>
        <w:t xml:space="preserve">Migracion.1a.b.SIU Contexto Módulos</w:t>
      </w:r>
    </w:p>
    <w:p>
      <w:pPr>
        <w:pStyle w:val="FirstParagraph"/>
      </w:pPr>
      <w:r>
        <w:t xml:space="preserve">La vista presenta en contexto a los módulos SUI migrados e indica los modos de comunicación, sincrónica/asincrónica, que utilizan.</w:t>
      </w:r>
    </w:p>
    <w:bookmarkEnd w:id="24"/>
    <w:bookmarkEnd w:id="25"/>
    <w:bookmarkStart w:id="31" w:name="Xbf8bfd0a1cfbc14d4ee8f03a4fd7d0d5abb5818"/>
    <w:p>
      <w:pPr>
        <w:pStyle w:val="Heading2"/>
      </w:pPr>
      <w:r>
        <w:t xml:space="preserve">Diagrama de Arquitectura de la solución propuesta: vista física</w:t>
      </w:r>
    </w:p>
    <w:bookmarkStart w:id="0" w:name="fig:Lineabase.0.SIUAplicación.Física"/>
    <w:p>
      <w:pPr>
        <w:pStyle w:val="CaptionedFigure"/>
      </w:pPr>
      <w:bookmarkStart w:id="29" w:name="fig:Lineabase.0.SIUAplicación.Física"/>
      <w:r>
        <w:drawing>
          <wp:inline>
            <wp:extent cx="5943600" cy="3905662"/>
            <wp:effectExtent b="0" l="0" r="0" t="0"/>
            <wp:docPr descr="Figure 2: Vista. Lineabase.0.SIU Aplicación. Física" title="" id="27" name="Picture"/>
            <a:graphic>
              <a:graphicData uri="http://schemas.openxmlformats.org/drawingml/2006/picture">
                <pic:pic>
                  <pic:nvPicPr>
                    <pic:cNvPr descr="images/Lineabase.0.SIUAplicación.Física.png" id="28" name="Picture"/>
                    <pic:cNvPicPr>
                      <a:picLocks noChangeArrowheads="1" noChangeAspect="1"/>
                    </pic:cNvPicPr>
                  </pic:nvPicPr>
                  <pic:blipFill>
                    <a:blip r:embed="rId26"/>
                    <a:stretch>
                      <a:fillRect/>
                    </a:stretch>
                  </pic:blipFill>
                  <pic:spPr bwMode="auto">
                    <a:xfrm>
                      <a:off x="0" y="0"/>
                      <a:ext cx="5943600" cy="3905662"/>
                    </a:xfrm>
                    <a:prstGeom prst="rect">
                      <a:avLst/>
                    </a:prstGeom>
                    <a:noFill/>
                    <a:ln w="9525">
                      <a:noFill/>
                      <a:headEnd/>
                      <a:tailEnd/>
                    </a:ln>
                  </pic:spPr>
                </pic:pic>
              </a:graphicData>
            </a:graphic>
          </wp:inline>
        </w:drawing>
      </w:r>
      <w:bookmarkEnd w:id="29"/>
    </w:p>
    <w:p>
      <w:pPr>
        <w:pStyle w:val="ImageCaption"/>
      </w:pPr>
      <w:r>
        <w:t xml:space="preserve">Figure 2: Vista. Lineabase.0.SIU Aplicación. Física</w:t>
      </w:r>
    </w:p>
    <w:bookmarkEnd w:id="0"/>
    <w:bookmarkStart w:id="30" w:name="lineabase.0.siu-aplicación.-física"/>
    <w:p>
      <w:pPr>
        <w:pStyle w:val="Heading3"/>
      </w:pPr>
      <w:r>
        <w:t xml:space="preserve">Lineabase.0.SIU Aplicación. Física</w:t>
      </w:r>
    </w:p>
    <w:p>
      <w:pPr>
        <w:pStyle w:val="FirstParagraph"/>
      </w:pPr>
      <w:r>
        <w:t xml:space="preserve">Elementos de infraestructura física que soportan a la aplicación Sistema de Información Único, SIU de la PGN. Presentación de componentes de software y hardware requeridos por la implementación de Fase II (presente proyecto).</w:t>
      </w:r>
    </w:p>
    <w:bookmarkEnd w:id="30"/>
    <w:bookmarkEnd w:id="31"/>
    <w:bookmarkStart w:id="37" w:name="X98ba13e043150ce0d5221d6c2fe8555c87844df"/>
    <w:p>
      <w:pPr>
        <w:pStyle w:val="Heading2"/>
      </w:pPr>
      <w:r>
        <w:t xml:space="preserve">Diagrama de Arquitectura de la Solución Propuesta: motivadores del negocio</w:t>
      </w:r>
    </w:p>
    <w:bookmarkStart w:id="0" w:name="fig:Migracion.1a.a.SIUContextoMódulo"/>
    <w:p>
      <w:pPr>
        <w:pStyle w:val="CaptionedFigure"/>
      </w:pPr>
      <w:bookmarkStart w:id="35" w:name="fig:Migracion.1a.a.SIUContextoMódulo"/>
      <w:r>
        <w:drawing>
          <wp:inline>
            <wp:extent cx="5943600" cy="3833926"/>
            <wp:effectExtent b="0" l="0" r="0" t="0"/>
            <wp:docPr descr="Figure 3: Vista. Migracion.1a.a.SIU Contexto Módulo" title="" id="33" name="Picture"/>
            <a:graphic>
              <a:graphicData uri="http://schemas.openxmlformats.org/drawingml/2006/picture">
                <pic:pic>
                  <pic:nvPicPr>
                    <pic:cNvPr descr="images/Migracion.1a.a.SIUContextoMódulo.png" id="34" name="Picture"/>
                    <pic:cNvPicPr>
                      <a:picLocks noChangeArrowheads="1" noChangeAspect="1"/>
                    </pic:cNvPicPr>
                  </pic:nvPicPr>
                  <pic:blipFill>
                    <a:blip r:embed="rId32"/>
                    <a:stretch>
                      <a:fillRect/>
                    </a:stretch>
                  </pic:blipFill>
                  <pic:spPr bwMode="auto">
                    <a:xfrm>
                      <a:off x="0" y="0"/>
                      <a:ext cx="5943600" cy="3833926"/>
                    </a:xfrm>
                    <a:prstGeom prst="rect">
                      <a:avLst/>
                    </a:prstGeom>
                    <a:noFill/>
                    <a:ln w="9525">
                      <a:noFill/>
                      <a:headEnd/>
                      <a:tailEnd/>
                    </a:ln>
                  </pic:spPr>
                </pic:pic>
              </a:graphicData>
            </a:graphic>
          </wp:inline>
        </w:drawing>
      </w:r>
      <w:bookmarkEnd w:id="35"/>
    </w:p>
    <w:p>
      <w:pPr>
        <w:pStyle w:val="ImageCaption"/>
      </w:pPr>
      <w:r>
        <w:t xml:space="preserve">Figure 3: Vista. Migracion.1a.a.SIU Contexto Módulo</w:t>
      </w:r>
    </w:p>
    <w:bookmarkEnd w:id="0"/>
    <w:bookmarkStart w:id="36" w:name="migracion.1a.a.siu-contexto-módulo"/>
    <w:p>
      <w:pPr>
        <w:pStyle w:val="Heading3"/>
      </w:pPr>
      <w:r>
        <w:t xml:space="preserve">Migracion.1a.a.SIU Contexto Módulo</w:t>
      </w:r>
    </w:p>
    <w:p>
      <w:pPr>
        <w:pStyle w:val="FirstParagraph"/>
      </w:pPr>
      <w:r>
        <w:t xml:space="preserve">Módulos y submódulos del Sistema Único de Información (SUI) de la PGN. Todos los sistemas de información del SUI siguen la directiva de separar a los componentes misionales de los utilitarios.</w:t>
      </w:r>
    </w:p>
    <w:bookmarkEnd w:id="36"/>
    <w:bookmarkEnd w:id="37"/>
    <w:bookmarkStart w:id="43" w:name="X7615e0dbcb2dc36b6d2be1f44dc1ecb47d9154f"/>
    <w:p>
      <w:pPr>
        <w:pStyle w:val="Heading2"/>
      </w:pPr>
      <w:r>
        <w:t xml:space="preserve">Diagrama de Arquitectura de la Solución Propuesta: interoperabilidad</w:t>
      </w:r>
    </w:p>
    <w:bookmarkStart w:id="0" w:name="fig:Migracion.1c.SIUMódulosColaboración"/>
    <w:p>
      <w:pPr>
        <w:pStyle w:val="CaptionedFigure"/>
      </w:pPr>
      <w:bookmarkStart w:id="41" w:name="fig:Migracion.1c.SIUMódulosColaboración"/>
      <w:r>
        <w:drawing>
          <wp:inline>
            <wp:extent cx="5943600" cy="4879813"/>
            <wp:effectExtent b="0" l="0" r="0" t="0"/>
            <wp:docPr descr="Figure 4: Vista. Migracion.1c.SIU Módulos Colaboración" title="" id="39" name="Picture"/>
            <a:graphic>
              <a:graphicData uri="http://schemas.openxmlformats.org/drawingml/2006/picture">
                <pic:pic>
                  <pic:nvPicPr>
                    <pic:cNvPr descr="images/Migracion.1c.SIUMódulosColaboración.png" id="40" name="Picture"/>
                    <pic:cNvPicPr>
                      <a:picLocks noChangeArrowheads="1" noChangeAspect="1"/>
                    </pic:cNvPicPr>
                  </pic:nvPicPr>
                  <pic:blipFill>
                    <a:blip r:embed="rId38"/>
                    <a:stretch>
                      <a:fillRect/>
                    </a:stretch>
                  </pic:blipFill>
                  <pic:spPr bwMode="auto">
                    <a:xfrm>
                      <a:off x="0" y="0"/>
                      <a:ext cx="5943600" cy="4879813"/>
                    </a:xfrm>
                    <a:prstGeom prst="rect">
                      <a:avLst/>
                    </a:prstGeom>
                    <a:noFill/>
                    <a:ln w="9525">
                      <a:noFill/>
                      <a:headEnd/>
                      <a:tailEnd/>
                    </a:ln>
                  </pic:spPr>
                </pic:pic>
              </a:graphicData>
            </a:graphic>
          </wp:inline>
        </w:drawing>
      </w:r>
      <w:bookmarkEnd w:id="41"/>
    </w:p>
    <w:p>
      <w:pPr>
        <w:pStyle w:val="ImageCaption"/>
      </w:pPr>
      <w:r>
        <w:t xml:space="preserve">Figure 4: Vista. Migracion.1c.SIU Módulos Colaboración</w:t>
      </w:r>
    </w:p>
    <w:bookmarkEnd w:id="0"/>
    <w:bookmarkStart w:id="42" w:name="migracion.1c.siu-módulos-colaboración"/>
    <w:p>
      <w:pPr>
        <w:pStyle w:val="Heading3"/>
      </w:pPr>
      <w:r>
        <w:t xml:space="preserve">Migracion.1c.SIU Módulos Colaboración</w:t>
      </w:r>
    </w:p>
    <w:p>
      <w:pPr>
        <w:pStyle w:val="FirstParagraph"/>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bookmarkEnd w:id="42"/>
    <w:bookmarkEnd w:id="43"/>
    <w:bookmarkStart w:id="49" w:name="X2f21971e2343c265da411ba0044253e403fe7fa"/>
    <w:p>
      <w:pPr>
        <w:pStyle w:val="Heading2"/>
      </w:pPr>
      <w:r>
        <w:t xml:space="preserve">Diagrama de Arquitectura de la Solución Propuesta: gestión de autenticación, usuarios y roles</w:t>
      </w:r>
    </w:p>
    <w:bookmarkStart w:id="0" w:name="fig:Seguridad.2.Lineabase.0.SIUAplicación"/>
    <w:p>
      <w:pPr>
        <w:pStyle w:val="CaptionedFigure"/>
      </w:pPr>
      <w:bookmarkStart w:id="47" w:name="X40e0300129c70e50187f2a3ff8beff8f322b561"/>
      <w:r>
        <w:drawing>
          <wp:inline>
            <wp:extent cx="5943600" cy="4279938"/>
            <wp:effectExtent b="0" l="0" r="0" t="0"/>
            <wp:docPr descr="Figure 5: Vista. Seguridad.2. Lineabase.0.SIU Aplicación" title="" id="45" name="Picture"/>
            <a:graphic>
              <a:graphicData uri="http://schemas.openxmlformats.org/drawingml/2006/picture">
                <pic:pic>
                  <pic:nvPicPr>
                    <pic:cNvPr descr="images/Seguridad.2.Lineabase.0.SIUAplicación.png" id="46" name="Picture"/>
                    <pic:cNvPicPr>
                      <a:picLocks noChangeArrowheads="1" noChangeAspect="1"/>
                    </pic:cNvPicPr>
                  </pic:nvPicPr>
                  <pic:blipFill>
                    <a:blip r:embed="rId44"/>
                    <a:stretch>
                      <a:fillRect/>
                    </a:stretch>
                  </pic:blipFill>
                  <pic:spPr bwMode="auto">
                    <a:xfrm>
                      <a:off x="0" y="0"/>
                      <a:ext cx="5943600" cy="4279938"/>
                    </a:xfrm>
                    <a:prstGeom prst="rect">
                      <a:avLst/>
                    </a:prstGeom>
                    <a:noFill/>
                    <a:ln w="9525">
                      <a:noFill/>
                      <a:headEnd/>
                      <a:tailEnd/>
                    </a:ln>
                  </pic:spPr>
                </pic:pic>
              </a:graphicData>
            </a:graphic>
          </wp:inline>
        </w:drawing>
      </w:r>
      <w:bookmarkEnd w:id="47"/>
    </w:p>
    <w:p>
      <w:pPr>
        <w:pStyle w:val="ImageCaption"/>
      </w:pPr>
      <w:r>
        <w:t xml:space="preserve">Figure 5: Vista. Seguridad.2. Lineabase.0.SIU Aplicación</w:t>
      </w:r>
    </w:p>
    <w:bookmarkEnd w:id="0"/>
    <w:bookmarkStart w:id="48" w:name="seguridad.2.-lineabase.0.siu-aplicación"/>
    <w:p>
      <w:pPr>
        <w:pStyle w:val="Heading2"/>
      </w:pPr>
      <w:r>
        <w:t xml:space="preserve">Seguridad.2. Lineabase.0.SIU Aplicación</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End w:id="48"/>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de Arquitectura Migración Funcional SUI, PGN, 2023</dc:title>
  <dc:creator>Softgic - PGN</dc:creator>
  <cp:keywords/>
  <dcterms:created xsi:type="dcterms:W3CDTF">2023-11-09T22:39:02Z</dcterms:created>
  <dcterms:modified xsi:type="dcterms:W3CDTF">2023-11-09T22:39:02Z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date">
    <vt:lpwstr>Noviembre, 2023</vt:lpwstr>
  </property>
  <property fmtid="{D5CDD505-2E9C-101B-9397-08002B2CF9AE}" pid="6" name="link-citations">
    <vt:lpwstr>True</vt:lpwstr>
  </property>
  <property fmtid="{D5CDD505-2E9C-101B-9397-08002B2CF9AE}" pid="7" name="references">
    <vt:lpwstr/>
  </property>
  <property fmtid="{D5CDD505-2E9C-101B-9397-08002B2CF9AE}" pid="8" name="subtitle">
    <vt:lpwstr/>
  </property>
</Properties>
</file>