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png" ContentType="image/png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925dcc9e35ca0fbe8934f89122c83a51bede"/>
    <w:p>
      <w:pPr>
        <w:pStyle w:val="Heading1"/>
      </w:pPr>
      <w:r>
        <w:t xml:space="preserve">Documento de Arquitectura Infraestructura SUI PGN</w:t>
      </w:r>
    </w:p>
    <w:p>
      <w:pPr>
        <w:numPr>
          <w:ilvl w:val="0"/>
          <w:numId w:val="1001"/>
        </w:numPr>
        <w:pStyle w:val="Compact"/>
      </w:pPr>
      <w:hyperlink w:anchor="X31499d053930b9e7515352686d4b65b2825b2a8">
        <w:r>
          <w:rPr>
            <w:rStyle w:val="Hyperlink"/>
          </w:rPr>
          <w:t xml:space="preserve">Descripción de Infraestructura Migración SUI PGN</w:t>
        </w:r>
      </w:hyperlink>
    </w:p>
    <w:p>
      <w:pPr>
        <w:numPr>
          <w:ilvl w:val="1"/>
          <w:numId w:val="1002"/>
        </w:numPr>
        <w:pStyle w:val="Compact"/>
      </w:pPr>
      <w:hyperlink w:anchor="X72fb0e13deea73ab81b6017cb7efce1fdaee8fb">
        <w:r>
          <w:rPr>
            <w:rStyle w:val="Hyperlink"/>
          </w:rPr>
          <w:t xml:space="preserve">Lineabase.1a.SIU componentes. infraestrcutura</w:t>
        </w:r>
      </w:hyperlink>
    </w:p>
    <w:p>
      <w:pPr>
        <w:numPr>
          <w:ilvl w:val="1"/>
          <w:numId w:val="1002"/>
        </w:numPr>
        <w:pStyle w:val="Compact"/>
      </w:pPr>
      <w:hyperlink w:anchor="lineabase.0.siu-applicación.-física">
        <w:r>
          <w:rPr>
            <w:rStyle w:val="Hyperlink"/>
          </w:rPr>
          <w:t xml:space="preserve">Lineabase.0.SIU applicación. física</w:t>
        </w:r>
      </w:hyperlink>
    </w:p>
    <w:p>
      <w:pPr>
        <w:numPr>
          <w:ilvl w:val="1"/>
          <w:numId w:val="1002"/>
        </w:numPr>
        <w:pStyle w:val="Compact"/>
      </w:pPr>
      <w:hyperlink w:anchor="seguridad.-lineabase.0.siu-applicación">
        <w:r>
          <w:rPr>
            <w:rStyle w:val="Hyperlink"/>
          </w:rPr>
          <w:t xml:space="preserve">Seguridad. Lineabase.0.SIU applicación</w:t>
        </w:r>
      </w:hyperlink>
    </w:p>
    <w:p>
      <w:r>
        <w:br w:type="page"/>
      </w:r>
    </w:p>
    <w:bookmarkEnd w:id="20"/>
    <w:bookmarkStart w:id="38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6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4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2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3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3"/>
        </w:numPr>
        <w:pStyle w:val="Compact"/>
      </w:pPr>
      <w:r>
        <w:t xml:space="preserve">Servidor Web App (App SUI)</w:t>
      </w:r>
    </w:p>
    <w:p>
      <w:pPr>
        <w:numPr>
          <w:ilvl w:val="0"/>
          <w:numId w:val="1003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3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3"/>
        </w:numPr>
        <w:pStyle w:val="Compact"/>
      </w:pPr>
      <w:r>
        <w:t xml:space="preserve">Servidor BDD Config (Configuración)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1" w:name="lineabase.0.siu-applicación.-física"/>
    <w:p>
      <w:pPr>
        <w:pStyle w:val="Heading2"/>
      </w:pPr>
      <w:r>
        <w:t xml:space="preserve">Lineabase.0.SIU applicación. física</w:t>
      </w:r>
    </w:p>
    <w:bookmarkStart w:id="0" w:name="fig:Lineabase.0.SIUapplicación.física"/>
    <w:p>
      <w:pPr>
        <w:pStyle w:val="CaptionedFigure"/>
      </w:pPr>
      <w:bookmarkStart w:id="30" w:name="fig:Lineabase.0.SIUapplicación.física"/>
      <w:r>
        <w:drawing>
          <wp:inline>
            <wp:extent cx="5943600" cy="3905662"/>
            <wp:effectExtent b="0" l="0" r="0" t="0"/>
            <wp:docPr descr="Figure 2: Diagram: Lineabase.0.SIU applicación. física" title="" id="28" name="Picture"/>
            <a:graphic>
              <a:graphicData uri="http://schemas.openxmlformats.org/drawingml/2006/picture">
                <pic:pic>
                  <pic:nvPicPr>
                    <pic:cNvPr descr="images/Lineabase.0.SIUapplicación.física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Lineabase.0.SIU applicación. física</w:t>
      </w:r>
    </w:p>
    <w:bookmarkEnd w:id="0"/>
    <w:bookmarkEnd w:id="31"/>
    <w:bookmarkStart w:id="33" w:name="representación-arquitectónica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4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4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4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2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2"/>
    <w:bookmarkEnd w:id="33"/>
    <w:bookmarkStart w:id="35" w:name="seguridad.-lineabase.0.siu-applicación"/>
    <w:p>
      <w:pPr>
        <w:pStyle w:val="Heading2"/>
      </w:pPr>
      <w:r>
        <w:t xml:space="preserve">Seguridad. Lineabase.0.SIU applicación</w:t>
      </w:r>
    </w:p>
    <w:bookmarkStart w:id="0" w:name="fig:Seguridad.Lineabase.0.SIUapplicación"/>
    <w:p>
      <w:pPr>
        <w:pStyle w:val="FirstParagraph"/>
      </w:pPr>
      <w:bookmarkStart w:id="34" w:name="fig:Seguridad.Lineabase.0.SIUapplicación"/>
      <w:r>
        <w:t xml:space="preserve">Figure 3: Diagram: Seguridad. Lineabase.0.SIU applicación</w:t>
      </w:r>
      <w:bookmarkEnd w:id="34"/>
    </w:p>
    <w:bookmarkEnd w:id="0"/>
    <w:bookmarkEnd w:id="35"/>
    <w:bookmarkStart w:id="37" w:name="representación-arquitectónica-1"/>
    <w:p>
      <w:pPr>
        <w:pStyle w:val="Heading2"/>
      </w:pPr>
      <w:r>
        <w:t xml:space="preserve">Representación Arquitectónica</w:t>
      </w:r>
    </w:p>
    <w:p>
      <w:pPr>
        <w:pStyle w:val="FirstParagraph"/>
      </w:pPr>
      <w:r>
        <w:t xml:space="preserve">Con una arquitectura orientada a servicios SUI recopila:</w:t>
      </w:r>
    </w:p>
    <w:p>
      <w:pPr>
        <w:numPr>
          <w:ilvl w:val="0"/>
          <w:numId w:val="1005"/>
        </w:numPr>
        <w:pStyle w:val="Compact"/>
      </w:pPr>
      <w:r>
        <w:t xml:space="preserve">Runtime: Es el servicio que interactúa con el usuario final (GUI) elaborado en Angular 11</w:t>
      </w:r>
    </w:p>
    <w:p>
      <w:pPr>
        <w:numPr>
          <w:ilvl w:val="0"/>
          <w:numId w:val="1005"/>
        </w:numPr>
        <w:pStyle w:val="Compact"/>
      </w:pPr>
      <w:r>
        <w:t xml:space="preserve">API Tx: Servicio api rest base node encargado de realizar las transacciones básicas CRUD</w:t>
      </w:r>
    </w:p>
    <w:p>
      <w:pPr>
        <w:numPr>
          <w:ilvl w:val="0"/>
          <w:numId w:val="1005"/>
        </w:numPr>
        <w:pStyle w:val="Compact"/>
      </w:pPr>
      <w:r>
        <w:t xml:space="preserve">API Config / Seguridad. Servicio Web API .Net Framework encargado de gestionar características con la autenticación y configuración</w:t>
      </w:r>
    </w:p>
    <w:bookmarkStart w:id="36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 acceso público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URL tipo C</w:t>
            </w:r>
            <w:r>
              <w:t xml:space="preserve">HTTP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(DMZ)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(LAN)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Network (internet)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Balanceador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FW BD.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Firewall/WAF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1. Control de acceso internet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Seguridad (LDAP)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de Seguridad (LDAP) 2. Control de acceso a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Analizador de acceso a la red. SIEM- EDR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www pgn 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Asignación de Tokens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HTTPS, TLS, SSL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2 MFA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Uso de claves criptograficas.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value-stream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17:07:58 GMT-0500 (COT)</w:t>
      </w:r>
    </w:p>
    <w:bookmarkEnd w:id="36"/>
    <w:bookmarkEnd w:id="37"/>
    <w:bookmarkEnd w:id="3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2023-11-15T00:40:52Z</dcterms:created>
  <dcterms:modified xsi:type="dcterms:W3CDTF">2023-11-15T00:40:52Z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