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7.png" ContentType="image/png"/>
  <Override PartName="/word/media/rId76.png" ContentType="image/png"/>
  <Override PartName="/word/media/rId21.png" ContentType="image/png"/>
  <Override PartName="/word/media/rId27.png" ContentType="image/png"/>
  <Override PartName="/word/media/rId34.png" ContentType="image/png"/>
  <Override PartName="/word/media/rId40.png" ContentType="image/png"/>
  <Override PartName="/word/media/rId46.png" ContentType="image/png"/>
  <Override PartName="/word/media/rId54.png" ContentType="image/png"/>
  <Override PartName="/word/media/rId6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oc.1.-mi-mutual"/>
    <w:p>
      <w:pPr>
        <w:pStyle w:val="Ttulo1"/>
      </w:pPr>
      <w:r>
        <w:t xml:space="preserve">01.Doc.1. Mi Mutual</w:t>
      </w:r>
    </w:p>
    <w:p>
      <w:pPr>
        <w:numPr>
          <w:ilvl w:val="0"/>
          <w:numId w:val="1001"/>
        </w:numPr>
        <w:pStyle w:val="Compact"/>
      </w:pPr>
      <w:hyperlink w:anchor="mi-mutual-central">
        <w:r>
          <w:rPr>
            <w:rStyle w:val="Hipervnculo"/>
          </w:rPr>
          <w:t xml:space="preserve">Mi Mutual Central</w:t>
        </w:r>
      </w:hyperlink>
    </w:p>
    <w:p>
      <w:pPr>
        <w:numPr>
          <w:ilvl w:val="1"/>
          <w:numId w:val="1002"/>
        </w:numPr>
        <w:pStyle w:val="Compact"/>
      </w:pPr>
      <w:hyperlink w:anchor="arq-mi-mutual.-1.-contexto">
        <w:r>
          <w:rPr>
            <w:rStyle w:val="Hipervnculo"/>
          </w:rPr>
          <w:t xml:space="preserve">Arq Mi Mutual. 1. Contexto</w:t>
        </w:r>
      </w:hyperlink>
    </w:p>
    <w:p>
      <w:pPr>
        <w:numPr>
          <w:ilvl w:val="1"/>
          <w:numId w:val="1002"/>
        </w:numPr>
        <w:pStyle w:val="Compact"/>
      </w:pPr>
      <w:hyperlink w:anchor="arq-mi-mutual.-2.-contenedores">
        <w:r>
          <w:rPr>
            <w:rStyle w:val="Hipervnculo"/>
          </w:rPr>
          <w:t xml:space="preserve">Arq Mi Mutual. 2. Contenedores</w:t>
        </w:r>
      </w:hyperlink>
    </w:p>
    <w:p>
      <w:pPr>
        <w:numPr>
          <w:ilvl w:val="1"/>
          <w:numId w:val="1002"/>
        </w:numPr>
        <w:pStyle w:val="Compact"/>
      </w:pPr>
      <w:hyperlink w:anchor="arq-mi-mutual.-3.-dominios">
        <w:r>
          <w:rPr>
            <w:rStyle w:val="Hipervnculo"/>
          </w:rPr>
          <w:t xml:space="preserve">Arq Mi Mutual. 3. Dominios</w:t>
        </w:r>
      </w:hyperlink>
    </w:p>
    <w:p>
      <w:pPr>
        <w:numPr>
          <w:ilvl w:val="1"/>
          <w:numId w:val="1002"/>
        </w:numPr>
        <w:pStyle w:val="Compact"/>
      </w:pPr>
      <w:hyperlink w:anchor="arq-mi-mutual.-4.-aplicación">
        <w:r>
          <w:rPr>
            <w:rStyle w:val="Hipervnculo"/>
          </w:rPr>
          <w:t xml:space="preserve">Arq Mi Mutual. 4. Aplicación</w:t>
        </w:r>
      </w:hyperlink>
    </w:p>
    <w:p>
      <w:pPr>
        <w:numPr>
          <w:ilvl w:val="1"/>
          <w:numId w:val="1002"/>
        </w:numPr>
        <w:pStyle w:val="Compact"/>
      </w:pPr>
      <w:hyperlink w:anchor="arq-mi-mutual.-4a3.-dependencias">
        <w:r>
          <w:rPr>
            <w:rStyle w:val="Hipervnculo"/>
          </w:rPr>
          <w:t xml:space="preserve">Arq Mi Mutual. 4a3. Dependencias</w:t>
        </w:r>
      </w:hyperlink>
    </w:p>
    <w:p>
      <w:pPr>
        <w:numPr>
          <w:ilvl w:val="1"/>
          <w:numId w:val="1002"/>
        </w:numPr>
        <w:pStyle w:val="Compact"/>
      </w:pPr>
      <w:hyperlink w:anchor="arq-mi-mutual.-5.-físico">
        <w:r>
          <w:rPr>
            <w:rStyle w:val="Hipervnculo"/>
          </w:rPr>
          <w:t xml:space="preserve">Arq Mi Mutual. 5. Físico</w:t>
        </w:r>
      </w:hyperlink>
    </w:p>
    <w:p>
      <w:pPr>
        <w:numPr>
          <w:ilvl w:val="1"/>
          <w:numId w:val="1002"/>
        </w:numPr>
        <w:pStyle w:val="Compact"/>
      </w:pPr>
      <w:hyperlink w:anchor="arq-mi-mutual.-6.-infraestructura">
        <w:r>
          <w:rPr>
            <w:rStyle w:val="Hipervnculo"/>
          </w:rPr>
          <w:t xml:space="preserve">Arq Mi Mutual. 6. Infraestructura</w:t>
        </w:r>
      </w:hyperlink>
    </w:p>
    <w:p>
      <w:pPr>
        <w:numPr>
          <w:ilvl w:val="0"/>
          <w:numId w:val="1001"/>
        </w:numPr>
        <w:pStyle w:val="Compact"/>
      </w:pPr>
      <w:hyperlink w:anchor="cotizador-web">
        <w:r>
          <w:rPr>
            <w:rStyle w:val="Hipervnculo"/>
          </w:rPr>
          <w:t xml:space="preserve">Cotizador Web</w:t>
        </w:r>
      </w:hyperlink>
    </w:p>
    <w:p>
      <w:pPr>
        <w:numPr>
          <w:ilvl w:val="1"/>
          <w:numId w:val="1003"/>
        </w:numPr>
        <w:pStyle w:val="Compact"/>
      </w:pPr>
      <w:hyperlink w:anchor="arqcotizador.-1.-contexto">
        <w:r>
          <w:rPr>
            <w:rStyle w:val="Hipervnculo"/>
          </w:rPr>
          <w:t xml:space="preserve">ArqCotizador. 1. Contexto</w:t>
        </w:r>
      </w:hyperlink>
    </w:p>
    <w:p>
      <w:pPr>
        <w:numPr>
          <w:ilvl w:val="1"/>
          <w:numId w:val="1003"/>
        </w:numPr>
        <w:pStyle w:val="Compact"/>
      </w:pPr>
      <w:hyperlink w:anchor="arqcotizador.-2.-dependencias">
        <w:r>
          <w:rPr>
            <w:rStyle w:val="Hipervnculo"/>
          </w:rPr>
          <w:t xml:space="preserve">ArqCotizador. 2. Dependencias</w:t>
        </w:r>
      </w:hyperlink>
    </w:p>
    <w:p>
      <w:r>
        <w:br w:type="page"/>
      </w:r>
    </w:p>
    <w:bookmarkEnd w:id="20"/>
    <w:bookmarkStart w:id="66" w:name="mi-mutual-central"/>
    <w:p>
      <w:pPr>
        <w:pStyle w:val="Ttulo1"/>
      </w:pPr>
      <w:r>
        <w:t xml:space="preserve">Mi Mutual Central</w:t>
      </w:r>
    </w:p>
    <w:bookmarkStart w:id="26" w:name="arq-mi-mutual.-1.-contexto"/>
    <w:p>
      <w:pPr>
        <w:pStyle w:val="Ttulo2"/>
      </w:pPr>
      <w:r>
        <w:t xml:space="preserve">Arq Mi Mutual. 1. Contexto</w:t>
      </w:r>
    </w:p>
    <w:bookmarkStart w:id="0" w:name="fig:ArqMiMutual.1.Contexto"/>
    <w:p>
      <w:pPr>
        <w:pStyle w:val="CaptionedFigure"/>
      </w:pPr>
      <w:bookmarkStart w:id="24" w:name="fig:ArqMiMutual.1.Contexto"/>
      <w:r>
        <w:drawing>
          <wp:inline>
            <wp:extent cx="5600700" cy="3234207"/>
            <wp:effectExtent b="0" l="0" r="0" t="0"/>
            <wp:docPr descr="Figure 1: Diagram: Arq Mi Mutual. 1. Contexto" title="" id="22" name="Picture"/>
            <a:graphic>
              <a:graphicData uri="http://schemas.openxmlformats.org/drawingml/2006/picture">
                <pic:pic>
                  <pic:nvPicPr>
                    <pic:cNvPr descr="images/ArqMiMutual.1.Contexto.png" id="23" name="Picture"/>
                    <pic:cNvPicPr>
                      <a:picLocks noChangeArrowheads="1" noChangeAspect="1"/>
                    </pic:cNvPicPr>
                  </pic:nvPicPr>
                  <pic:blipFill>
                    <a:blip r:embed="rId21"/>
                    <a:stretch>
                      <a:fillRect/>
                    </a:stretch>
                  </pic:blipFill>
                  <pic:spPr bwMode="auto">
                    <a:xfrm>
                      <a:off x="0" y="0"/>
                      <a:ext cx="5600700" cy="3234207"/>
                    </a:xfrm>
                    <a:prstGeom prst="rect">
                      <a:avLst/>
                    </a:prstGeom>
                    <a:noFill/>
                    <a:ln w="9525">
                      <a:noFill/>
                      <a:headEnd/>
                      <a:tailEnd/>
                    </a:ln>
                  </pic:spPr>
                </pic:pic>
              </a:graphicData>
            </a:graphic>
          </wp:inline>
        </w:drawing>
      </w:r>
      <w:bookmarkEnd w:id="24"/>
    </w:p>
    <w:p>
      <w:pPr>
        <w:pStyle w:val="ImageCaption"/>
      </w:pPr>
      <w:r>
        <w:t xml:space="preserve">Figure 1: Diagram: Arq Mi Mutual. 1. Contexto</w:t>
      </w:r>
    </w:p>
    <w:bookmarkEnd w:id="0"/>
    <w:p>
      <w:pPr>
        <w:pStyle w:val="Textoindependiente"/>
      </w:pPr>
      <w:r>
        <w:t xml:space="preserve">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p>
    <w:bookmarkStart w:id="25"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Administración facturación y recaudo</w:t>
            </w:r>
          </w:p>
        </w:tc>
        <w:tc>
          <w:tcPr/>
          <w:p>
            <w:pPr>
              <w:pStyle w:val="Compact"/>
              <w:jc w:val="left"/>
            </w:pPr>
            <w:r>
              <w:t xml:space="preserve">application-function</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application-function</w:t>
            </w:r>
          </w:p>
        </w:tc>
        <w:tc>
          <w:tcPr/>
          <w:p>
            <w:pPr>
              <w:pStyle w:val="Compact"/>
              <w:jc w:val="left"/>
            </w:pPr>
            <w:r>
              <w:t xml:space="preserve">Autorizaciones: Administración de peticiones de autorización y sus correspondientes aprobaciones mediante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application-function</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 factores cálculos, contribuciones</w:t>
            </w:r>
          </w:p>
        </w:tc>
        <w:tc>
          <w:tcPr/>
          <w:p>
            <w:pPr>
              <w:pStyle w:val="Compact"/>
              <w:jc w:val="left"/>
            </w:pPr>
            <w:r>
              <w:t xml:space="preserve">application-function</w:t>
            </w:r>
          </w:p>
        </w:tc>
        <w:tc>
          <w:tcPr/>
          <w:p>
            <w:pPr>
              <w:pStyle w:val="Compact"/>
              <w:jc w:val="left"/>
            </w:pPr>
            <w:r>
              <w:t xml:space="preserve">1. 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Beneficiarios</w:t>
            </w:r>
          </w:p>
        </w:tc>
        <w:tc>
          <w:tcPr/>
          <w:p>
            <w:pPr>
              <w:pStyle w:val="Compact"/>
              <w:jc w:val="left"/>
            </w:pPr>
            <w:r>
              <w:t xml:space="preserve">application-function</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Reclamaciones</w:t>
            </w:r>
          </w:p>
        </w:tc>
        <w:tc>
          <w:tcPr/>
          <w:p>
            <w:pPr>
              <w:pStyle w:val="Compact"/>
              <w:jc w:val="left"/>
            </w:pPr>
            <w:r>
              <w:t xml:space="preserve">application-function</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Usuarios</w:t>
            </w:r>
          </w:p>
        </w:tc>
        <w:tc>
          <w:tcPr/>
          <w:p>
            <w:pPr>
              <w:pStyle w:val="Compact"/>
              <w:jc w:val="left"/>
            </w:pPr>
            <w:r>
              <w:t xml:space="preserve">application-function</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Gestión fondo mutual y auxilio funerario</w:t>
            </w:r>
          </w:p>
        </w:tc>
        <w:tc>
          <w:tcPr/>
          <w:p>
            <w:pPr>
              <w:pStyle w:val="Compact"/>
              <w:jc w:val="left"/>
            </w:pPr>
            <w:r>
              <w:t xml:space="preserve">application-function</w:t>
            </w:r>
          </w:p>
        </w:tc>
        <w:tc>
          <w:tcPr/>
          <w:p>
            <w:pPr>
              <w:pStyle w:val="Compact"/>
              <w:jc w:val="left"/>
            </w:pPr>
            <w:r>
              <w:t xml:space="preserve">Gestión de productos del fondo mutual y auxilio funerario que involucran a sus coberturas</w:t>
            </w:r>
          </w:p>
        </w:tc>
        <w:tc>
          <w:tcPr/>
          <w:p>
            <w:pPr>
              <w:pStyle w:val="Compact"/>
            </w:pPr>
          </w:p>
        </w:tc>
      </w:tr>
      <w:tr>
        <w:tc>
          <w:tcPr/>
          <w:p>
            <w:pPr>
              <w:pStyle w:val="Compact"/>
              <w:jc w:val="left"/>
            </w:pPr>
            <w:r>
              <w:rPr>
                <w:bCs/>
                <w:b/>
              </w:rPr>
              <w:t xml:space="preserve">Interoperabilidad entre sistemas Coomeva</w:t>
            </w:r>
          </w:p>
        </w:tc>
        <w:tc>
          <w:tcPr/>
          <w:p>
            <w:pPr>
              <w:pStyle w:val="Compact"/>
              <w:jc w:val="left"/>
            </w:pPr>
            <w:r>
              <w:t xml:space="preserve">application-function</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Seguridad</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Simuladores</w:t>
            </w:r>
          </w:p>
        </w:tc>
        <w:tc>
          <w:tcPr/>
          <w:p>
            <w:pPr>
              <w:pStyle w:val="Compact"/>
              <w:jc w:val="left"/>
            </w:pPr>
            <w:r>
              <w:t xml:space="preserve">application-function</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business-function</w:t>
            </w:r>
          </w:p>
        </w:tc>
        <w:tc>
          <w:tcPr/>
          <w:p>
            <w:pPr>
              <w:pStyle w:val="Compact"/>
              <w:jc w:val="left"/>
            </w:pPr>
            <w:r>
              <w:t xml:space="preserve">Unidad de Solidaridad y Seguros de la Cooperativa</w:t>
            </w:r>
          </w:p>
        </w:tc>
        <w:tc>
          <w:tcPr/>
          <w:p>
            <w:pPr>
              <w:pStyle w:val="Compact"/>
            </w:pPr>
          </w:p>
        </w:tc>
      </w:tr>
      <w:tr>
        <w:tc>
          <w:tcPr/>
          <w:p>
            <w:pPr>
              <w:pStyle w:val="Compact"/>
              <w:jc w:val="left"/>
            </w:pPr>
            <w:r>
              <w:rPr>
                <w:bCs/>
                <w:b/>
              </w:rPr>
              <w:t xml:space="preserve">Restricciones de Arquitectura</w:t>
            </w:r>
          </w:p>
        </w:tc>
        <w:tc>
          <w:tcPr/>
          <w:p>
            <w:pPr>
              <w:pStyle w:val="Compact"/>
              <w:jc w:val="left"/>
            </w:pPr>
            <w:r>
              <w:t xml:space="preserve">constraint</w:t>
            </w:r>
          </w:p>
        </w:tc>
        <w:tc>
          <w:tcPr/>
          <w:p>
            <w:pPr>
              <w:pStyle w:val="Compact"/>
              <w:jc w:val="left"/>
            </w:pPr>
            <w:r>
              <w:t xml:space="preserve">## Restricciones de Arquitectura (Atributos)</w:t>
            </w:r>
            <w:r>
              <w:t xml:space="preserve">1. Disponibilidad. Se requiere que el sistema esté disponible 7 X 24, el servicio prestado al cliente no se limita a horarios de oficina pues las compras pueden darse en cualquier momento</w:t>
            </w:r>
            <w:r>
              <w:t xml:space="preserve">1. 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r>
              <w:t xml:space="preserve">1. 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r>
              <w:t xml:space="preserve">1. Autenticación. Autenticación es el proceso para determinar que alguien o un sistema es quien dice ser. Uso de estándar Oauth2 y JSON Web Token – JWT, para gestión de autenticación de servicios de la aplicación.</w:t>
            </w:r>
            <w:r>
              <w:t xml:space="preserve">1. Autorización. Autorización se refiere a la validación que realiza un sistema para determinar si un usuario puede usar cierta funcionalidad. Uso de API de seguridad de Spring (spring-security) + Oauth2</w:t>
            </w:r>
            <w:r>
              <w:t xml:space="preserve">1. Interoperabilidad – Movilidad. Interoperabilidad se refiere a la habilidad de un sistema de interactuar y comunicarse con sistemas heterogéneos a través de interfaces completamente definidas. Uso de estándar de web services REST + JSON.</w:t>
            </w:r>
            <w:r>
              <w:t xml:space="preserve">1. 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r>
              <w:t xml:space="preserve">1. Verificación (QA). Es la capacidad del producto software que hace posible que el software modificado sea probado.</w:t>
            </w:r>
          </w:p>
        </w:tc>
        <w:tc>
          <w:tcPr/>
          <w:p>
            <w:pPr>
              <w:pStyle w:val="Compact"/>
            </w:pPr>
          </w:p>
        </w:tc>
      </w:tr>
      <w:tr>
        <w:tc>
          <w:tcPr/>
          <w:p>
            <w:pPr>
              <w:pStyle w:val="Compact"/>
              <w:jc w:val="left"/>
            </w:pPr>
            <w:r>
              <w:rPr>
                <w:bCs/>
                <w:b/>
              </w:rPr>
              <w:t xml:space="preserve">Características Funcionales</w:t>
            </w:r>
          </w:p>
        </w:tc>
        <w:tc>
          <w:tcPr/>
          <w:p>
            <w:pPr>
              <w:pStyle w:val="Compact"/>
              <w:jc w:val="left"/>
            </w:pPr>
            <w:r>
              <w:t xml:space="preserve">requirement</w:t>
            </w:r>
          </w:p>
        </w:tc>
        <w:tc>
          <w:tcPr/>
          <w:p>
            <w:pPr>
              <w:pStyle w:val="Compact"/>
              <w:jc w:val="left"/>
            </w:pPr>
            <w:r>
              <w:t xml:space="preserve">## Características Funcionales Mi Mutual</w:t>
            </w:r>
            <w:r>
              <w:t xml:space="preserve">1. Gestión de productos del fondo mutual y auxilio funerario que involucran a sus coberturas</w:t>
            </w:r>
            <w:r>
              <w:t xml:space="preserve">1. Administración de la facturación y recaudo diario de los productos</w:t>
            </w:r>
            <w:r>
              <w:t xml:space="preserve">1. Gestión de Reclamaciones (Indemnización): Permite realizar la gestión, seguimiento y pago o negación de las diferentes reclamaciones de acuerdo a las coberturas y los productos que se encuentren dentro del portafolio del Asociado.</w:t>
            </w:r>
            <w:r>
              <w:t xml:space="preserve">1. Gestión de Beneficiarios: Permite administrar la información relacionada con los beneficiarios del Asociado, permitiendo ejecutar operaciones de consulta, inserción y modificación.</w:t>
            </w:r>
            <w:r>
              <w:t xml:space="preserve">1. 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r>
              <w:t xml:space="preserve">1. Integración con otros sistemas para facilitar los procesos de vinculación, retiro, reactivación o fallecimiento de asociados.</w:t>
            </w:r>
            <w:r>
              <w:t xml:space="preserve">1. Configuración o parametrización de factores para realizar los cálculos de las contribuciones de los asociados a la Cooperativa para cada uno de los productos adquiridos.</w:t>
            </w:r>
          </w:p>
        </w:tc>
        <w:tc>
          <w:tcPr/>
          <w:p>
            <w:pPr>
              <w:pStyle w:val="Compact"/>
            </w:pPr>
          </w:p>
        </w:tc>
      </w:tr>
    </w:tbl>
    <w:bookmarkEnd w:id="25"/>
    <w:bookmarkEnd w:id="26"/>
    <w:bookmarkStart w:id="31" w:name="arq-mi-mutual.-2.-contenedores"/>
    <w:p>
      <w:pPr>
        <w:pStyle w:val="Ttulo2"/>
      </w:pPr>
      <w:r>
        <w:t xml:space="preserve">Arq Mi Mutual. 2. Contenedores</w:t>
      </w:r>
    </w:p>
    <w:bookmarkStart w:id="0" w:name="fig:ArqMiMutual.2.Contenedores"/>
    <w:p>
      <w:pPr>
        <w:pStyle w:val="CaptionedFigure"/>
      </w:pPr>
      <w:bookmarkStart w:id="30" w:name="fig:ArqMiMutual.2.Contenedores"/>
      <w:r>
        <w:drawing>
          <wp:inline>
            <wp:extent cx="5600700" cy="2757172"/>
            <wp:effectExtent b="0" l="0" r="0" t="0"/>
            <wp:docPr descr="Figure 2: Diagram: Arq Mi Mutual. 2. Contenedores" title="" id="28" name="Picture"/>
            <a:graphic>
              <a:graphicData uri="http://schemas.openxmlformats.org/drawingml/2006/picture">
                <pic:pic>
                  <pic:nvPicPr>
                    <pic:cNvPr descr="images/ArqMiMutual.2.Contenedores.png" id="29" name="Picture"/>
                    <pic:cNvPicPr>
                      <a:picLocks noChangeArrowheads="1" noChangeAspect="1"/>
                    </pic:cNvPicPr>
                  </pic:nvPicPr>
                  <pic:blipFill>
                    <a:blip r:embed="rId27"/>
                    <a:stretch>
                      <a:fillRect/>
                    </a:stretch>
                  </pic:blipFill>
                  <pic:spPr bwMode="auto">
                    <a:xfrm>
                      <a:off x="0" y="0"/>
                      <a:ext cx="5600700" cy="2757172"/>
                    </a:xfrm>
                    <a:prstGeom prst="rect">
                      <a:avLst/>
                    </a:prstGeom>
                    <a:noFill/>
                    <a:ln w="9525">
                      <a:noFill/>
                      <a:headEnd/>
                      <a:tailEnd/>
                    </a:ln>
                  </pic:spPr>
                </pic:pic>
              </a:graphicData>
            </a:graphic>
          </wp:inline>
        </w:drawing>
      </w:r>
      <w:bookmarkEnd w:id="30"/>
    </w:p>
    <w:p>
      <w:pPr>
        <w:pStyle w:val="ImageCaption"/>
      </w:pPr>
      <w:r>
        <w:t xml:space="preserve">Figure 2: Diagram: Arq Mi Mutual. 2. Contenedores</w:t>
      </w:r>
    </w:p>
    <w:bookmarkEnd w:id="0"/>
    <w:bookmarkEnd w:id="31"/>
    <w:bookmarkStart w:id="33" w:name="organización-de-componentes-mi-mutual"/>
    <w:p>
      <w:pPr>
        <w:pStyle w:val="Ttulo2"/>
      </w:pPr>
      <w:r>
        <w:t xml:space="preserve">Organización de Componentes Mi Mutual</w:t>
      </w:r>
    </w:p>
    <w:p>
      <w:pPr>
        <w:pStyle w:val="FirstParagraph"/>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Textoindependiente"/>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Start w:id="32"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Registro Servicios: eureka</w:t>
            </w:r>
          </w:p>
        </w:tc>
        <w:tc>
          <w:tcPr/>
          <w:p>
            <w:pPr>
              <w:pStyle w:val="Compact"/>
              <w:jc w:val="left"/>
            </w:pPr>
            <w:r>
              <w:t xml:space="preserve">application-component</w:t>
            </w:r>
          </w:p>
        </w:tc>
        <w:tc>
          <w:tcPr/>
          <w:p>
            <w:pPr>
              <w:pStyle w:val="Compact"/>
              <w:jc w:val="left"/>
            </w:pPr>
            <w:r>
              <w:t xml:space="preserve">Eureka: 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Ruteador (proxy): gateway</w:t>
            </w:r>
          </w:p>
        </w:tc>
        <w:tc>
          <w:tcPr/>
          <w:p>
            <w:pPr>
              <w:pStyle w:val="Compact"/>
              <w:jc w:val="left"/>
            </w:pPr>
            <w:r>
              <w:t xml:space="preserve">application-component</w:t>
            </w:r>
          </w:p>
        </w:tc>
        <w:tc>
          <w:tcPr/>
          <w:p>
            <w:pPr>
              <w:pStyle w:val="Compact"/>
              <w:jc w:val="left"/>
            </w:pPr>
            <w:r>
              <w:t xml:space="preserve">Gateway: 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bl>
    <w:bookmarkEnd w:id="32"/>
    <w:bookmarkEnd w:id="33"/>
    <w:bookmarkStart w:id="39" w:name="arq-mi-mutual.-3.-dominios"/>
    <w:p>
      <w:pPr>
        <w:pStyle w:val="Ttulo2"/>
      </w:pPr>
      <w:r>
        <w:t xml:space="preserve">Arq Mi Mutual. 3. Dominios</w:t>
      </w:r>
    </w:p>
    <w:bookmarkStart w:id="0" w:name="fig:ArqMiMutual.3.Dominios"/>
    <w:p>
      <w:pPr>
        <w:pStyle w:val="CaptionedFigure"/>
      </w:pPr>
      <w:bookmarkStart w:id="37" w:name="fig:ArqMiMutual.3.Dominios"/>
      <w:r>
        <w:drawing>
          <wp:inline>
            <wp:extent cx="5600700" cy="5510801"/>
            <wp:effectExtent b="0" l="0" r="0" t="0"/>
            <wp:docPr descr="Figure 3: Diagram: Arq Mi Mutual. 3. Dominios" title="" id="35" name="Picture"/>
            <a:graphic>
              <a:graphicData uri="http://schemas.openxmlformats.org/drawingml/2006/picture">
                <pic:pic>
                  <pic:nvPicPr>
                    <pic:cNvPr descr="images/ArqMiMutual.3.Dominios.png" id="36" name="Picture"/>
                    <pic:cNvPicPr>
                      <a:picLocks noChangeArrowheads="1" noChangeAspect="1"/>
                    </pic:cNvPicPr>
                  </pic:nvPicPr>
                  <pic:blipFill>
                    <a:blip r:embed="rId34"/>
                    <a:stretch>
                      <a:fillRect/>
                    </a:stretch>
                  </pic:blipFill>
                  <pic:spPr bwMode="auto">
                    <a:xfrm>
                      <a:off x="0" y="0"/>
                      <a:ext cx="5600700" cy="5510801"/>
                    </a:xfrm>
                    <a:prstGeom prst="rect">
                      <a:avLst/>
                    </a:prstGeom>
                    <a:noFill/>
                    <a:ln w="9525">
                      <a:noFill/>
                      <a:headEnd/>
                      <a:tailEnd/>
                    </a:ln>
                  </pic:spPr>
                </pic:pic>
              </a:graphicData>
            </a:graphic>
          </wp:inline>
        </w:drawing>
      </w:r>
      <w:bookmarkEnd w:id="37"/>
    </w:p>
    <w:p>
      <w:pPr>
        <w:pStyle w:val="ImageCaption"/>
      </w:pPr>
      <w:r>
        <w:t xml:space="preserve">Figure 3: Diagram: Arq Mi Mutual. 3. Dominios</w:t>
      </w:r>
    </w:p>
    <w:bookmarkEnd w:id="0"/>
    <w:p>
      <w:pPr>
        <w:pStyle w:val="Textoindependiente"/>
      </w:pPr>
      <w:r>
        <w:t xml:space="preserve">La división por dominios busca facilitar la administración los servicios de la plataforma Mi Mutual que son comunes entre aplicaciones de Mi Mutual, tales como Asociados, Reclamaciones, Protecciones y otros servicios trasversales como Utilidades, Reglas de negocio, Procesos de negocio (BPM), Auditoria, Flujos de trabajo:flowable.</w:t>
      </w:r>
    </w:p>
    <w:bookmarkStart w:id="38"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pPr>
          </w:p>
        </w:tc>
      </w:tr>
      <w:tr>
        <w:tc>
          <w:tcPr/>
          <w:p>
            <w:pPr>
              <w:pStyle w:val="Compact"/>
              <w:jc w:val="left"/>
            </w:pPr>
            <w:r>
              <w:rPr>
                <w:bCs/>
                <w:b/>
              </w:rPr>
              <w:t xml:space="preserve">Auditoria</w:t>
            </w:r>
          </w:p>
        </w:tc>
        <w:tc>
          <w:tcPr/>
          <w:p>
            <w:pPr>
              <w:pStyle w:val="Compact"/>
              <w:jc w:val="left"/>
            </w:pPr>
            <w:r>
              <w:t xml:space="preserve">application-component</w:t>
            </w:r>
          </w:p>
        </w:tc>
        <w:tc>
          <w:tcPr/>
          <w:p>
            <w:pPr>
              <w:pStyle w:val="Compact"/>
              <w:jc w:val="left"/>
            </w:pPr>
            <w:r>
              <w:t xml:space="preserve">Contiene todas las funcionalidades relacionadas con el almacenamiento de la auditoria de las peticiones de la aplicación.</w:t>
            </w:r>
          </w:p>
        </w:tc>
        <w:tc>
          <w:tcPr/>
          <w:p>
            <w:pPr>
              <w:pStyle w:val="Compact"/>
            </w:pP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Flujo Trabajo: flowable</w:t>
            </w:r>
          </w:p>
        </w:tc>
        <w:tc>
          <w:tcPr/>
          <w:p>
            <w:pPr>
              <w:pStyle w:val="Compact"/>
              <w:jc w:val="left"/>
            </w:pPr>
            <w:r>
              <w:t xml:space="preserve">application-component</w:t>
            </w:r>
          </w:p>
        </w:tc>
        <w:tc>
          <w:tcPr/>
          <w:p>
            <w:pPr>
              <w:pStyle w:val="Compact"/>
              <w:jc w:val="left"/>
            </w:pPr>
            <w:r>
              <w:t xml:space="preserve">Contiene todas las funcionalidades relacionadas con el motor de BPM Flowable, como gestión de tareas, instancias de nuevas procesos y asignación de tareas.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application-component</w:t>
            </w:r>
          </w:p>
        </w:tc>
        <w:tc>
          <w:tcPr/>
          <w:p>
            <w:pPr>
              <w:pStyle w:val="Compact"/>
              <w:jc w:val="left"/>
            </w:pPr>
            <w:r>
              <w:t xml:space="preserve">Contiene todas las funcionalidades relacionadas con integraciones a otros servicios y otras bases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Procesos negocio</w:t>
            </w:r>
          </w:p>
        </w:tc>
        <w:tc>
          <w:tcPr/>
          <w:p>
            <w:pPr>
              <w:pStyle w:val="Compact"/>
              <w:jc w:val="left"/>
            </w:pPr>
            <w:r>
              <w:t xml:space="preserve">application-component</w:t>
            </w:r>
          </w:p>
        </w:tc>
        <w:tc>
          <w:tcPr/>
          <w:p>
            <w:pPr>
              <w:pStyle w:val="Compact"/>
              <w:jc w:val="left"/>
            </w:pPr>
            <w:r>
              <w:t xml:space="preserve">Contiene todas las funcionalidades relacionadas con los flujos de JBPM, actualmente se hace solo para acceso a datos de la base de datos de JBPM.</w:t>
            </w:r>
          </w:p>
        </w:tc>
        <w:tc>
          <w:tcPr/>
          <w:p>
            <w:pPr>
              <w:pStyle w:val="Compact"/>
            </w:pPr>
          </w:p>
        </w:tc>
      </w:tr>
      <w:tr>
        <w:tc>
          <w:tcPr/>
          <w:p>
            <w:pPr>
              <w:pStyle w:val="Compact"/>
              <w:jc w:val="left"/>
            </w:pPr>
            <w:r>
              <w:rPr>
                <w:bCs/>
                <w:b/>
              </w:rPr>
              <w:t xml:space="preserve">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pPr>
          </w:p>
        </w:tc>
      </w:tr>
      <w:tr>
        <w:tc>
          <w:tcPr/>
          <w:p>
            <w:pPr>
              <w:pStyle w:val="Compact"/>
              <w:jc w:val="left"/>
            </w:pPr>
            <w:r>
              <w:rPr>
                <w:bCs/>
                <w:b/>
              </w:rPr>
              <w:t xml:space="preserve">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pPr>
          </w:p>
        </w:tc>
      </w:tr>
      <w:tr>
        <w:tc>
          <w:tcPr/>
          <w:p>
            <w:pPr>
              <w:pStyle w:val="Compact"/>
              <w:jc w:val="left"/>
            </w:pPr>
            <w:r>
              <w:rPr>
                <w:bCs/>
                <w:b/>
              </w:rPr>
              <w:t xml:space="preserve">Reglas negocio</w:t>
            </w:r>
          </w:p>
        </w:tc>
        <w:tc>
          <w:tcPr/>
          <w:p>
            <w:pPr>
              <w:pStyle w:val="Compact"/>
              <w:jc w:val="left"/>
            </w:pPr>
            <w:r>
              <w:t xml:space="preserve">application-component</w:t>
            </w:r>
          </w:p>
        </w:tc>
        <w:tc>
          <w:tcPr/>
          <w:p>
            <w:pPr>
              <w:pStyle w:val="Compact"/>
              <w:jc w:val="left"/>
            </w:pPr>
            <w:r>
              <w:t xml:space="preserve">Contiene todas las funcionalidades relacionadas con la validación de reglas usadas en otros microservicios.</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Sispro</w:t>
            </w:r>
          </w:p>
        </w:tc>
        <w:tc>
          <w:tcPr/>
          <w:p>
            <w:pPr>
              <w:pStyle w:val="Compact"/>
              <w:jc w:val="left"/>
            </w:pPr>
            <w:r>
              <w:t xml:space="preserve">application-component</w:t>
            </w:r>
          </w:p>
        </w:tc>
        <w:tc>
          <w:tcPr/>
          <w:p>
            <w:pPr>
              <w:pStyle w:val="Compact"/>
              <w:jc w:val="left"/>
            </w:pPr>
            <w:r>
              <w:t xml:space="preserve">Contiene todas las funcionalidades relacionadas con la autenticación y autorización al sistema Mi mutual (Este componente se adopta a la arquitectura de microservicios de MiMutual)</w:t>
            </w:r>
          </w:p>
        </w:tc>
        <w:tc>
          <w:tcPr/>
          <w:p>
            <w:pPr>
              <w:pStyle w:val="Compact"/>
            </w:pPr>
          </w:p>
        </w:tc>
      </w:tr>
      <w:tr>
        <w:tc>
          <w:tcPr/>
          <w:p>
            <w:pPr>
              <w:pStyle w:val="Compact"/>
              <w:jc w:val="left"/>
            </w:pPr>
            <w:r>
              <w:rPr>
                <w:bCs/>
                <w:b/>
              </w:rPr>
              <w:t xml:space="preserve">Utilidades</w:t>
            </w:r>
          </w:p>
        </w:tc>
        <w:tc>
          <w:tcPr/>
          <w:p>
            <w:pPr>
              <w:pStyle w:val="Compact"/>
              <w:jc w:val="left"/>
            </w:pPr>
            <w:r>
              <w:t xml:space="preserve">application-component</w:t>
            </w:r>
          </w:p>
        </w:tc>
        <w:tc>
          <w:tcPr/>
          <w:p>
            <w:pPr>
              <w:pStyle w:val="Compact"/>
              <w:jc w:val="left"/>
            </w:pPr>
            <w:r>
              <w:t xml:space="preserve">Contiene todas las funcionalidades útiles y trasversales a los microservicios, como envió de correos, generación de archivos Excel, PDF desde Jasper y consulta de parámetros.</w:t>
            </w:r>
          </w:p>
        </w:tc>
        <w:tc>
          <w:tcPr/>
          <w:p>
            <w:pPr>
              <w:pStyle w:val="Compact"/>
            </w:pPr>
          </w:p>
        </w:tc>
      </w:tr>
    </w:tbl>
    <w:bookmarkEnd w:id="38"/>
    <w:bookmarkEnd w:id="39"/>
    <w:bookmarkStart w:id="45" w:name="arq-mi-mutual.-4.-aplicación"/>
    <w:p>
      <w:pPr>
        <w:pStyle w:val="Ttulo2"/>
      </w:pPr>
      <w:r>
        <w:t xml:space="preserve">Arq Mi Mutual. 4. Aplicación</w:t>
      </w:r>
    </w:p>
    <w:bookmarkStart w:id="0" w:name="fig:ArqMiMutual.4.Aplicación"/>
    <w:p>
      <w:pPr>
        <w:pStyle w:val="CaptionedFigure"/>
      </w:pPr>
      <w:bookmarkStart w:id="43" w:name="fig:ArqMiMutual.4.Aplicación"/>
      <w:r>
        <w:drawing>
          <wp:inline>
            <wp:extent cx="5600700" cy="5577043"/>
            <wp:effectExtent b="0" l="0" r="0" t="0"/>
            <wp:docPr descr="Figure 4: Diagram: Arq Mi Mutual. 4. Aplicación" title="" id="41" name="Picture"/>
            <a:graphic>
              <a:graphicData uri="http://schemas.openxmlformats.org/drawingml/2006/picture">
                <pic:pic>
                  <pic:nvPicPr>
                    <pic:cNvPr descr="images/ArqMiMutual.4.Aplicación.png" id="42" name="Picture"/>
                    <pic:cNvPicPr>
                      <a:picLocks noChangeArrowheads="1" noChangeAspect="1"/>
                    </pic:cNvPicPr>
                  </pic:nvPicPr>
                  <pic:blipFill>
                    <a:blip r:embed="rId40"/>
                    <a:stretch>
                      <a:fillRect/>
                    </a:stretch>
                  </pic:blipFill>
                  <pic:spPr bwMode="auto">
                    <a:xfrm>
                      <a:off x="0" y="0"/>
                      <a:ext cx="5600700" cy="5577043"/>
                    </a:xfrm>
                    <a:prstGeom prst="rect">
                      <a:avLst/>
                    </a:prstGeom>
                    <a:noFill/>
                    <a:ln w="9525">
                      <a:noFill/>
                      <a:headEnd/>
                      <a:tailEnd/>
                    </a:ln>
                  </pic:spPr>
                </pic:pic>
              </a:graphicData>
            </a:graphic>
          </wp:inline>
        </w:drawing>
      </w:r>
      <w:bookmarkEnd w:id="43"/>
    </w:p>
    <w:p>
      <w:pPr>
        <w:pStyle w:val="ImageCaption"/>
      </w:pPr>
      <w:r>
        <w:t xml:space="preserve">Figure 4: Diagram: Arq Mi Mutual. 4. Aplicación</w:t>
      </w:r>
    </w:p>
    <w:bookmarkEnd w:id="0"/>
    <w:bookmarkStart w:id="44"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Cotización y Ventas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Mi Mutual Presentación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pPr>
          </w:p>
        </w:tc>
      </w:tr>
      <w:tr>
        <w:tc>
          <w:tcPr/>
          <w:p>
            <w:pPr>
              <w:pStyle w:val="Compact"/>
              <w:jc w:val="left"/>
            </w:pPr>
            <w:r>
              <w:rPr>
                <w:bCs/>
                <w:b/>
              </w:rPr>
              <w:t xml:space="preserve">Simulador</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Vinculación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Integración</w:t>
            </w:r>
          </w:p>
        </w:tc>
        <w:tc>
          <w:tcPr/>
          <w:p>
            <w:pPr>
              <w:pStyle w:val="Compact"/>
              <w:jc w:val="left"/>
            </w:pPr>
            <w:r>
              <w:t xml:space="preserve">application-interface</w:t>
            </w:r>
          </w:p>
        </w:tc>
        <w:tc>
          <w:tcPr/>
          <w:p>
            <w:pPr>
              <w:pStyle w:val="Compact"/>
              <w:jc w:val="left"/>
            </w:pP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Autorizaciones</w:t>
            </w:r>
          </w:p>
        </w:tc>
        <w:tc>
          <w:tcPr/>
          <w:p>
            <w:pPr>
              <w:pStyle w:val="Compact"/>
              <w:jc w:val="left"/>
            </w:pPr>
            <w:r>
              <w:t xml:space="preserve">application-service</w:t>
            </w:r>
          </w:p>
        </w:tc>
        <w:tc>
          <w:tcPr/>
          <w:p>
            <w:pPr>
              <w:pStyle w:val="Compact"/>
              <w:jc w:val="left"/>
            </w:pPr>
            <w:r>
              <w:t xml:space="preserve">Autorizaciones: Administración de peticiones de autorización y sus correspondientes aprobaciones usando el servicio del flujo de procesos.</w:t>
            </w:r>
          </w:p>
        </w:tc>
        <w:tc>
          <w:tcPr/>
          <w:p>
            <w:pPr>
              <w:pStyle w:val="Compact"/>
            </w:pPr>
          </w:p>
        </w:tc>
      </w:tr>
      <w:tr>
        <w:tc>
          <w:tcPr/>
          <w:p>
            <w:pPr>
              <w:pStyle w:val="Compact"/>
              <w:jc w:val="left"/>
            </w:pPr>
            <w:r>
              <w:rPr>
                <w:bCs/>
                <w:b/>
              </w:rPr>
              <w:t xml:space="preserve">Certificados</w:t>
            </w:r>
          </w:p>
        </w:tc>
        <w:tc>
          <w:tcPr/>
          <w:p>
            <w:pPr>
              <w:pStyle w:val="Compact"/>
              <w:jc w:val="left"/>
            </w:pPr>
            <w:r>
              <w:t xml:space="preserve">application-service</w:t>
            </w:r>
          </w:p>
        </w:tc>
        <w:tc>
          <w:tcPr/>
          <w:p>
            <w:pPr>
              <w:pStyle w:val="Compact"/>
              <w:jc w:val="left"/>
            </w:pPr>
            <w:r>
              <w:t xml:space="preserve">Certificados: Permite la generación de los certificados de valores de protección y contribuciones pagadas, de retención en la fuente, de pagos de perseverancia y de cobertura de auxilio funerario.</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Facturación y Recaudo</w:t>
            </w:r>
          </w:p>
        </w:tc>
        <w:tc>
          <w:tcPr/>
          <w:p>
            <w:pPr>
              <w:pStyle w:val="Compact"/>
              <w:jc w:val="left"/>
            </w:pPr>
            <w:r>
              <w:t xml:space="preserve">application-service</w:t>
            </w:r>
          </w:p>
        </w:tc>
        <w:tc>
          <w:tcPr/>
          <w:p>
            <w:pPr>
              <w:pStyle w:val="Compact"/>
              <w:jc w:val="left"/>
            </w:pPr>
            <w:r>
              <w:t xml:space="preserve">Administración de la facturación y recaudo diario de los productos</w:t>
            </w:r>
          </w:p>
        </w:tc>
        <w:tc>
          <w:tcPr/>
          <w:p>
            <w:pPr>
              <w:pStyle w:val="Compact"/>
            </w:pPr>
          </w:p>
        </w:tc>
      </w:tr>
      <w:tr>
        <w:tc>
          <w:tcPr/>
          <w:p>
            <w:pPr>
              <w:pStyle w:val="Compact"/>
              <w:jc w:val="left"/>
            </w:pPr>
            <w:r>
              <w:rPr>
                <w:bCs/>
                <w:b/>
              </w:rPr>
              <w:t xml:space="preserve">Gestión de Beneficiarios</w:t>
            </w:r>
          </w:p>
        </w:tc>
        <w:tc>
          <w:tcPr/>
          <w:p>
            <w:pPr>
              <w:pStyle w:val="Compact"/>
              <w:jc w:val="left"/>
            </w:pPr>
            <w:r>
              <w:t xml:space="preserve">application-service</w:t>
            </w:r>
          </w:p>
        </w:tc>
        <w:tc>
          <w:tcPr/>
          <w:p>
            <w:pPr>
              <w:pStyle w:val="Compact"/>
              <w:jc w:val="left"/>
            </w:pPr>
            <w:r>
              <w:t xml:space="preserve">Gestión de Beneficiarios: Permite administrar la información relacionada con los beneficiarios del Asociado, permitiendo ejecutar operaciones de consulta, inserción y modificación</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w:t>
            </w:r>
            <w:r>
              <w:t xml:space="preserve">•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w:t>
            </w:r>
            <w:r>
              <w:t xml:space="preserve">• Auxilio Funerario: Fallecimiento de familiares directos (inscritos) del Asociado</w:t>
            </w:r>
          </w:p>
        </w:tc>
        <w:tc>
          <w:tcPr/>
          <w:p>
            <w:pPr>
              <w:pStyle w:val="Compact"/>
            </w:pPr>
          </w:p>
        </w:tc>
      </w:tr>
      <w:tr>
        <w:tc>
          <w:tcPr/>
          <w:p>
            <w:pPr>
              <w:pStyle w:val="Compact"/>
              <w:jc w:val="left"/>
            </w:pPr>
            <w:r>
              <w:rPr>
                <w:bCs/>
                <w:b/>
              </w:rPr>
              <w:t xml:space="preserve">Gestión de Reclamos</w:t>
            </w:r>
          </w:p>
        </w:tc>
        <w:tc>
          <w:tcPr/>
          <w:p>
            <w:pPr>
              <w:pStyle w:val="Compact"/>
              <w:jc w:val="left"/>
            </w:pPr>
            <w:r>
              <w:t xml:space="preserve">application-service</w:t>
            </w:r>
          </w:p>
        </w:tc>
        <w:tc>
          <w:tcPr/>
          <w:p>
            <w:pPr>
              <w:pStyle w:val="Compact"/>
              <w:jc w:val="left"/>
            </w:pPr>
            <w:r>
              <w:t xml:space="preserve">Gestión de Reclamaciones (Indemnización): Permite realizar la gestión, seguimiento y pago o negación de las diferentes reclamaciones de acuerdo a las coberturas y los productos que se encuentren dentro del portafolio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Fidelización</w:t>
            </w:r>
          </w:p>
        </w:tc>
        <w:tc>
          <w:tcPr/>
          <w:p>
            <w:pPr>
              <w:pStyle w:val="Compact"/>
              <w:jc w:val="left"/>
            </w:pPr>
            <w:r>
              <w:t xml:space="preserve">business-role</w:t>
            </w:r>
          </w:p>
        </w:tc>
        <w:tc>
          <w:tcPr/>
          <w:p>
            <w:pPr>
              <w:pStyle w:val="Compact"/>
              <w:jc w:val="left"/>
            </w:pPr>
            <w:r>
              <w:t xml:space="preserve">Ejecutivos de Fidelización</w:t>
            </w:r>
          </w:p>
        </w:tc>
        <w:tc>
          <w:tcPr/>
          <w:p>
            <w:pPr>
              <w:pStyle w:val="Compact"/>
            </w:pPr>
          </w:p>
        </w:tc>
      </w:tr>
      <w:tr>
        <w:tc>
          <w:tcPr/>
          <w:p>
            <w:pPr>
              <w:pStyle w:val="Compact"/>
              <w:jc w:val="left"/>
            </w:pPr>
            <w:r>
              <w:rPr>
                <w:bCs/>
                <w:b/>
              </w:rPr>
              <w:t xml:space="preserve">Profundización</w:t>
            </w:r>
          </w:p>
        </w:tc>
        <w:tc>
          <w:tcPr/>
          <w:p>
            <w:pPr>
              <w:pStyle w:val="Compact"/>
              <w:jc w:val="left"/>
            </w:pPr>
            <w:r>
              <w:t xml:space="preserve">business-role</w:t>
            </w:r>
          </w:p>
        </w:tc>
        <w:tc>
          <w:tcPr/>
          <w:p>
            <w:pPr>
              <w:pStyle w:val="Compact"/>
              <w:jc w:val="left"/>
            </w:pPr>
            <w:r>
              <w:t xml:space="preserve">Ejecutivos de Profundización</w:t>
            </w: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bookmarkEnd w:id="44"/>
    <w:bookmarkEnd w:id="45"/>
    <w:bookmarkStart w:id="50" w:name="arq-mi-mutual.-4a3.-dependencias"/>
    <w:p>
      <w:pPr>
        <w:pStyle w:val="Ttulo2"/>
      </w:pPr>
      <w:r>
        <w:t xml:space="preserve">Arq Mi Mutual. 4a3. Dependencias</w:t>
      </w:r>
    </w:p>
    <w:bookmarkStart w:id="0" w:name="fig:ArqMiMutual.4a3.Dependencias"/>
    <w:p>
      <w:pPr>
        <w:pStyle w:val="CaptionedFigure"/>
      </w:pPr>
      <w:bookmarkStart w:id="49" w:name="fig:ArqMiMutual.4a3.Dependencias"/>
      <w:r>
        <w:drawing>
          <wp:inline>
            <wp:extent cx="5600700" cy="4552664"/>
            <wp:effectExtent b="0" l="0" r="0" t="0"/>
            <wp:docPr descr="Figure 5: Diagram: Arq Mi Mutual. 4a3. Dependencias" title="" id="47" name="Picture"/>
            <a:graphic>
              <a:graphicData uri="http://schemas.openxmlformats.org/drawingml/2006/picture">
                <pic:pic>
                  <pic:nvPicPr>
                    <pic:cNvPr descr="images/ArqMiMutual.4a3.Dependencias.png" id="48" name="Picture"/>
                    <pic:cNvPicPr>
                      <a:picLocks noChangeArrowheads="1" noChangeAspect="1"/>
                    </pic:cNvPicPr>
                  </pic:nvPicPr>
                  <pic:blipFill>
                    <a:blip r:embed="rId46"/>
                    <a:stretch>
                      <a:fillRect/>
                    </a:stretch>
                  </pic:blipFill>
                  <pic:spPr bwMode="auto">
                    <a:xfrm>
                      <a:off x="0" y="0"/>
                      <a:ext cx="5600700" cy="4552664"/>
                    </a:xfrm>
                    <a:prstGeom prst="rect">
                      <a:avLst/>
                    </a:prstGeom>
                    <a:noFill/>
                    <a:ln w="9525">
                      <a:noFill/>
                      <a:headEnd/>
                      <a:tailEnd/>
                    </a:ln>
                  </pic:spPr>
                </pic:pic>
              </a:graphicData>
            </a:graphic>
          </wp:inline>
        </w:drawing>
      </w:r>
      <w:bookmarkEnd w:id="49"/>
    </w:p>
    <w:p>
      <w:pPr>
        <w:pStyle w:val="ImageCaption"/>
      </w:pPr>
      <w:r>
        <w:t xml:space="preserve">Figure 5: Diagram: Arq Mi Mutual. 4a3. Dependencias</w:t>
      </w:r>
    </w:p>
    <w:bookmarkEnd w:id="0"/>
    <w:bookmarkEnd w:id="50"/>
    <w:bookmarkStart w:id="51" w:name="paquetes-y-dependencias-mi-mutual"/>
    <w:p>
      <w:pPr>
        <w:pStyle w:val="Ttulo2"/>
      </w:pPr>
      <w:r>
        <w:t xml:space="preserve">Paquetes y Dependencias Mi Mutual</w:t>
      </w:r>
    </w:p>
    <w:p>
      <w:pPr>
        <w:pStyle w:val="FirstParagraph"/>
      </w:pPr>
      <w:r>
        <w:t xml:space="preserve">La estructura está basada en spring boot y lenguaje de programación JAVA 8, conformada por componentes de aplicación y administración del ciclo de vida de los objetos.</w:t>
      </w:r>
    </w:p>
    <w:p>
      <w:pPr>
        <w:pStyle w:val="Textoindependiente"/>
      </w:pPr>
      <w:r>
        <w:t xml:space="preserve">Nombrado de paquetes para los servicios</w:t>
      </w:r>
    </w:p>
    <w:p>
      <w:pPr>
        <w:numPr>
          <w:ilvl w:val="0"/>
          <w:numId w:val="1004"/>
        </w:numPr>
        <w:pStyle w:val="Compact"/>
      </w:pPr>
      <w:r>
        <w:t xml:space="preserve">MiMutualWeb</w:t>
      </w:r>
    </w:p>
    <w:p>
      <w:pPr>
        <w:numPr>
          <w:ilvl w:val="0"/>
          <w:numId w:val="1004"/>
        </w:numPr>
        <w:pStyle w:val="Compact"/>
      </w:pPr>
      <w:r>
        <w:t xml:space="preserve">MiMutualProtecciones</w:t>
      </w:r>
    </w:p>
    <w:p>
      <w:pPr>
        <w:numPr>
          <w:ilvl w:val="0"/>
          <w:numId w:val="1004"/>
        </w:numPr>
        <w:pStyle w:val="Compact"/>
      </w:pPr>
      <w:r>
        <w:t xml:space="preserve">MiMutualReclamaciones</w:t>
      </w:r>
    </w:p>
    <w:p>
      <w:pPr>
        <w:numPr>
          <w:ilvl w:val="0"/>
          <w:numId w:val="1004"/>
        </w:numPr>
        <w:pStyle w:val="Compact"/>
      </w:pPr>
      <w:r>
        <w:t xml:space="preserve">MiMutualAsociados</w:t>
      </w:r>
    </w:p>
    <w:p>
      <w:pPr>
        <w:numPr>
          <w:ilvl w:val="0"/>
          <w:numId w:val="1004"/>
        </w:numPr>
        <w:pStyle w:val="Compact"/>
      </w:pPr>
      <w:r>
        <w:t xml:space="preserve">MiMutualUtilidades</w:t>
      </w:r>
    </w:p>
    <w:p>
      <w:pPr>
        <w:numPr>
          <w:ilvl w:val="0"/>
          <w:numId w:val="1004"/>
        </w:numPr>
        <w:pStyle w:val="Compact"/>
      </w:pPr>
      <w:r>
        <w:t xml:space="preserve">MiMutualBPM</w:t>
      </w:r>
    </w:p>
    <w:p>
      <w:pPr>
        <w:numPr>
          <w:ilvl w:val="0"/>
          <w:numId w:val="1004"/>
        </w:numPr>
        <w:pStyle w:val="Compact"/>
      </w:pPr>
      <w:r>
        <w:t xml:space="preserve">MiMutualReglas</w:t>
      </w:r>
    </w:p>
    <w:p>
      <w:pPr>
        <w:numPr>
          <w:ilvl w:val="0"/>
          <w:numId w:val="1004"/>
        </w:numPr>
        <w:pStyle w:val="Compact"/>
      </w:pPr>
      <w:r>
        <w:t xml:space="preserve">MiMutualIntegraciones</w:t>
      </w:r>
    </w:p>
    <w:p>
      <w:pPr>
        <w:numPr>
          <w:ilvl w:val="0"/>
          <w:numId w:val="1004"/>
        </w:numPr>
        <w:pStyle w:val="Compact"/>
      </w:pPr>
      <w:r>
        <w:t xml:space="preserve">MiMutualAuditoria</w:t>
      </w:r>
    </w:p>
    <w:p>
      <w:pPr>
        <w:numPr>
          <w:ilvl w:val="0"/>
          <w:numId w:val="1004"/>
        </w:numPr>
        <w:pStyle w:val="Compact"/>
      </w:pPr>
      <w:r>
        <w:t xml:space="preserve">Mi&lt;utualFLowable</w:t>
      </w:r>
    </w:p>
    <w:p>
      <w:pPr>
        <w:numPr>
          <w:ilvl w:val="0"/>
          <w:numId w:val="1004"/>
        </w:numPr>
        <w:pStyle w:val="Compact"/>
      </w:pPr>
      <w:r>
        <w:t xml:space="preserve">MiMutualSpringCloud</w:t>
      </w:r>
    </w:p>
    <w:p>
      <w:pPr>
        <w:pStyle w:val="FirstParagraph"/>
      </w:pPr>
    </w:p>
    <w:bookmarkEnd w:id="51"/>
    <w:bookmarkStart w:id="53" w:name="entorno-de-desarrollo"/>
    <w:p>
      <w:pPr>
        <w:pStyle w:val="Ttulo2"/>
      </w:pPr>
      <w:r>
        <w:t xml:space="preserve">Entorno de Desarrollo</w:t>
      </w:r>
    </w:p>
    <w:p>
      <w:pPr>
        <w:pStyle w:val="FirstParagraph"/>
      </w:pPr>
      <w:r>
        <w:t xml:space="preserve">Para la etapa de desarrollo la aplicación estará configurada para levantar un servidor Tomcat embebido el cual se encuentra configurado el pom.xml y el cual permite trabajar de forma mucho más ágil.</w:t>
      </w:r>
    </w:p>
    <w:p>
      <w:pPr>
        <w:pStyle w:val="Textoindependiente"/>
      </w:pPr>
      <w:r>
        <w:t xml:space="preserve">Para el despliegue entre ambientes se manejará maven profiles con el fin de agregar las configuraciones de cada uno de estos.</w:t>
      </w:r>
    </w:p>
    <w:p>
      <w:pPr>
        <w:pStyle w:val="Textoindependiente"/>
      </w:pPr>
      <w:r>
        <w:t xml:space="preserve">El código fuente está alojado en un repositorio de Coomeva.</w:t>
      </w:r>
    </w:p>
    <w:bookmarkStart w:id="52"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config: Almacenan todas las clases para la configuración del proyecto Spring.</w:t>
            </w:r>
          </w:p>
        </w:tc>
        <w:tc>
          <w:tcPr/>
          <w:p>
            <w:pPr>
              <w:pStyle w:val="Compact"/>
            </w:pPr>
          </w:p>
        </w:tc>
      </w:tr>
      <w:tr>
        <w:tc>
          <w:tcPr/>
          <w:p>
            <w:pPr>
              <w:pStyle w:val="Compact"/>
              <w:jc w:val="left"/>
            </w:pPr>
            <w:r>
              <w:rPr>
                <w:bCs/>
                <w:b/>
              </w:rPr>
              <w:t xml:space="preserve">pkg: Controller</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DTO</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Model</w:t>
            </w:r>
          </w:p>
        </w:tc>
        <w:tc>
          <w:tcPr/>
          <w:p>
            <w:pPr>
              <w:pStyle w:val="Compact"/>
              <w:jc w:val="left"/>
            </w:pPr>
            <w:r>
              <w:t xml:space="preserve">application-component</w:t>
            </w:r>
          </w:p>
        </w:tc>
        <w:tc>
          <w:tcPr/>
          <w:p>
            <w:pPr>
              <w:pStyle w:val="Compact"/>
              <w:jc w:val="left"/>
            </w:pPr>
            <w:r>
              <w:t xml:space="preserve">model: Almacenan todas las clases (entities) que constituyen el modelo de datos.</w:t>
            </w:r>
          </w:p>
        </w:tc>
        <w:tc>
          <w:tcPr/>
          <w:p>
            <w:pPr>
              <w:pStyle w:val="Compact"/>
            </w:pPr>
          </w:p>
        </w:tc>
      </w:tr>
      <w:tr>
        <w:tc>
          <w:tcPr/>
          <w:p>
            <w:pPr>
              <w:pStyle w:val="Compact"/>
              <w:jc w:val="left"/>
            </w:pPr>
            <w:r>
              <w:rPr>
                <w:bCs/>
                <w:b/>
              </w:rPr>
              <w:t xml:space="preserve">pkg: Reglas</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Repository</w:t>
            </w:r>
          </w:p>
        </w:tc>
        <w:tc>
          <w:tcPr/>
          <w:p>
            <w:pPr>
              <w:pStyle w:val="Compact"/>
              <w:jc w:val="left"/>
            </w:pPr>
            <w:r>
              <w:t xml:space="preserve">application-component</w:t>
            </w:r>
          </w:p>
        </w:tc>
        <w:tc>
          <w:tcPr/>
          <w:p>
            <w:pPr>
              <w:pStyle w:val="Compact"/>
              <w:jc w:val="left"/>
            </w:pPr>
            <w:r>
              <w:t xml:space="preserve">repository: Almacenan todas las interfaces y clases que constituyen el acceso a</w:t>
            </w:r>
            <w:r>
              <w:t xml:space="preserve">datos.</w:t>
            </w:r>
          </w:p>
        </w:tc>
        <w:tc>
          <w:tcPr/>
          <w:p>
            <w:pPr>
              <w:pStyle w:val="Compact"/>
            </w:pPr>
          </w:p>
        </w:tc>
      </w:tr>
      <w:tr>
        <w:tc>
          <w:tcPr/>
          <w:p>
            <w:pPr>
              <w:pStyle w:val="Compact"/>
              <w:jc w:val="left"/>
            </w:pPr>
            <w:r>
              <w:rPr>
                <w:bCs/>
                <w:b/>
              </w:rPr>
              <w:t xml:space="preserve">pkg: Security</w:t>
            </w:r>
          </w:p>
        </w:tc>
        <w:tc>
          <w:tcPr/>
          <w:p>
            <w:pPr>
              <w:pStyle w:val="Compact"/>
              <w:jc w:val="left"/>
            </w:pPr>
            <w:r>
              <w:t xml:space="preserve">application-component</w:t>
            </w:r>
          </w:p>
        </w:tc>
        <w:tc>
          <w:tcPr/>
          <w:p>
            <w:pPr>
              <w:pStyle w:val="Compact"/>
              <w:jc w:val="left"/>
            </w:pPr>
            <w:r>
              <w:t xml:space="preserve">security: Almacenan todas las clases que permiten la configuración de seguridad de la aplicación.</w:t>
            </w:r>
          </w:p>
        </w:tc>
        <w:tc>
          <w:tcPr/>
          <w:p>
            <w:pPr>
              <w:pStyle w:val="Compact"/>
            </w:pPr>
          </w:p>
        </w:tc>
      </w:tr>
      <w:tr>
        <w:tc>
          <w:tcPr/>
          <w:p>
            <w:pPr>
              <w:pStyle w:val="Compact"/>
              <w:jc w:val="left"/>
            </w:pPr>
            <w:r>
              <w:rPr>
                <w:bCs/>
                <w:b/>
              </w:rPr>
              <w:t xml:space="preserve">pkg: Service</w:t>
            </w:r>
          </w:p>
        </w:tc>
        <w:tc>
          <w:tcPr/>
          <w:p>
            <w:pPr>
              <w:pStyle w:val="Compact"/>
              <w:jc w:val="left"/>
            </w:pPr>
            <w:r>
              <w:t xml:space="preserve">application-component</w:t>
            </w:r>
          </w:p>
        </w:tc>
        <w:tc>
          <w:tcPr/>
          <w:p>
            <w:pPr>
              <w:pStyle w:val="Compact"/>
              <w:jc w:val="left"/>
            </w:pPr>
            <w:r>
              <w:t xml:space="preserve">service: Almacenan todas las interfaces que constituyen la lógica de negocio.</w:t>
            </w:r>
          </w:p>
        </w:tc>
        <w:tc>
          <w:tcPr/>
          <w:p>
            <w:pPr>
              <w:pStyle w:val="Compact"/>
            </w:pPr>
          </w:p>
        </w:tc>
      </w:tr>
      <w:tr>
        <w:tc>
          <w:tcPr/>
          <w:p>
            <w:pPr>
              <w:pStyle w:val="Compact"/>
              <w:jc w:val="left"/>
            </w:pPr>
            <w:r>
              <w:rPr>
                <w:bCs/>
                <w:b/>
              </w:rPr>
              <w:t xml:space="preserve">pkg: Service Impl</w:t>
            </w:r>
          </w:p>
        </w:tc>
        <w:tc>
          <w:tcPr/>
          <w:p>
            <w:pPr>
              <w:pStyle w:val="Compact"/>
              <w:jc w:val="left"/>
            </w:pPr>
            <w:r>
              <w:t xml:space="preserve">application-component</w:t>
            </w:r>
          </w:p>
        </w:tc>
        <w:tc>
          <w:tcPr/>
          <w:p>
            <w:pPr>
              <w:pStyle w:val="Compact"/>
              <w:jc w:val="left"/>
            </w:pPr>
            <w:r>
              <w:t xml:space="preserve">service.impl: Almacenan todas las clases que implementan la funcionalidad de las interfaces de service que constituyen la lógica de negocio.</w:t>
            </w:r>
          </w:p>
        </w:tc>
        <w:tc>
          <w:tcPr/>
          <w:p>
            <w:pPr>
              <w:pStyle w:val="Compact"/>
            </w:pPr>
          </w:p>
        </w:tc>
      </w:tr>
      <w:tr>
        <w:tc>
          <w:tcPr/>
          <w:p>
            <w:pPr>
              <w:pStyle w:val="Compact"/>
              <w:jc w:val="left"/>
            </w:pPr>
            <w:r>
              <w:rPr>
                <w:bCs/>
                <w:b/>
              </w:rPr>
              <w:t xml:space="preserve">pkg: Spring Cloud</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util: Almacenan todas las clases de utilería para la aplicación.</w:t>
            </w:r>
          </w:p>
        </w:tc>
        <w:tc>
          <w:tcPr/>
          <w:p>
            <w:pPr>
              <w:pStyle w:val="Compact"/>
            </w:pPr>
          </w:p>
        </w:tc>
      </w:tr>
      <w:tr>
        <w:tc>
          <w:tcPr/>
          <w:p>
            <w:pPr>
              <w:pStyle w:val="Compact"/>
              <w:jc w:val="left"/>
            </w:pPr>
            <w:r>
              <w:rPr>
                <w:bCs/>
                <w:b/>
              </w:rPr>
              <w:t xml:space="preserve">pkg: Web</w:t>
            </w:r>
          </w:p>
        </w:tc>
        <w:tc>
          <w:tcPr/>
          <w:p>
            <w:pPr>
              <w:pStyle w:val="Compact"/>
              <w:jc w:val="left"/>
            </w:pPr>
            <w:r>
              <w:t xml:space="preserve">application-component</w:t>
            </w:r>
          </w:p>
        </w:tc>
        <w:tc>
          <w:tcPr/>
          <w:p>
            <w:pPr>
              <w:pStyle w:val="Compact"/>
              <w:jc w:val="left"/>
            </w:pPr>
            <w:r>
              <w:t xml:space="preserve">dto: Almacenan todas las clases (pojos) para manejo de datos.</w:t>
            </w:r>
          </w:p>
        </w:tc>
        <w:tc>
          <w:tcPr/>
          <w:p>
            <w:pPr>
              <w:pStyle w:val="Compact"/>
            </w:pPr>
          </w:p>
        </w:tc>
      </w:tr>
    </w:tbl>
    <w:bookmarkEnd w:id="52"/>
    <w:bookmarkEnd w:id="53"/>
    <w:bookmarkStart w:id="59" w:name="arq-mi-mutual.-5.-físico"/>
    <w:p>
      <w:pPr>
        <w:pStyle w:val="Ttulo2"/>
      </w:pPr>
      <w:r>
        <w:t xml:space="preserve">Arq Mi Mutual. 5. Físico</w:t>
      </w:r>
    </w:p>
    <w:bookmarkStart w:id="0" w:name="fig:ArqMiMutual.5.Físico"/>
    <w:p>
      <w:pPr>
        <w:pStyle w:val="CaptionedFigure"/>
      </w:pPr>
      <w:bookmarkStart w:id="57" w:name="fig:ArqMiMutual.5.Físico"/>
      <w:r>
        <w:drawing>
          <wp:inline>
            <wp:extent cx="5600700" cy="4832462"/>
            <wp:effectExtent b="0" l="0" r="0" t="0"/>
            <wp:docPr descr="Figure 6: Diagram: Arq Mi Mutual. 5. Físico" title="" id="55" name="Picture"/>
            <a:graphic>
              <a:graphicData uri="http://schemas.openxmlformats.org/drawingml/2006/picture">
                <pic:pic>
                  <pic:nvPicPr>
                    <pic:cNvPr descr="images/ArqMiMutual.5.Físico.png" id="56" name="Picture"/>
                    <pic:cNvPicPr>
                      <a:picLocks noChangeArrowheads="1" noChangeAspect="1"/>
                    </pic:cNvPicPr>
                  </pic:nvPicPr>
                  <pic:blipFill>
                    <a:blip r:embed="rId54"/>
                    <a:stretch>
                      <a:fillRect/>
                    </a:stretch>
                  </pic:blipFill>
                  <pic:spPr bwMode="auto">
                    <a:xfrm>
                      <a:off x="0" y="0"/>
                      <a:ext cx="5600700" cy="4832462"/>
                    </a:xfrm>
                    <a:prstGeom prst="rect">
                      <a:avLst/>
                    </a:prstGeom>
                    <a:noFill/>
                    <a:ln w="9525">
                      <a:noFill/>
                      <a:headEnd/>
                      <a:tailEnd/>
                    </a:ln>
                  </pic:spPr>
                </pic:pic>
              </a:graphicData>
            </a:graphic>
          </wp:inline>
        </w:drawing>
      </w:r>
      <w:bookmarkEnd w:id="57"/>
    </w:p>
    <w:p>
      <w:pPr>
        <w:pStyle w:val="ImageCaption"/>
      </w:pPr>
      <w:r>
        <w:t xml:space="preserve">Figure 6: Diagram: Arq Mi Mutual. 5. Físico</w:t>
      </w:r>
    </w:p>
    <w:bookmarkEnd w:id="0"/>
    <w:p>
      <w:pPr>
        <w:pStyle w:val="Textoindependiente"/>
      </w:pPr>
      <w:r>
        <w:t xml:space="preserve">Especificaciones de despliegue Mi Mutual, 2023, componente central.</w:t>
      </w:r>
    </w:p>
    <w:p>
      <w:pPr>
        <w:numPr>
          <w:ilvl w:val="0"/>
          <w:numId w:val="1005"/>
        </w:numPr>
        <w:pStyle w:val="Compact"/>
      </w:pPr>
      <w:r>
        <w:t xml:space="preserve">Estándares para el manejo de servicios REST sobre HTTP 1.1</w:t>
      </w:r>
    </w:p>
    <w:p>
      <w:pPr>
        <w:numPr>
          <w:ilvl w:val="0"/>
          <w:numId w:val="1005"/>
        </w:numPr>
        <w:pStyle w:val="Compact"/>
      </w:pPr>
      <w:r>
        <w:t xml:space="preserve">Tecnologías para el backend: Java 8 con Spring Boot2.1.4</w:t>
      </w:r>
    </w:p>
    <w:p>
      <w:pPr>
        <w:numPr>
          <w:ilvl w:val="0"/>
          <w:numId w:val="1005"/>
        </w:numPr>
        <w:pStyle w:val="Compact"/>
      </w:pPr>
      <w:r>
        <w:t xml:space="preserve">Acceso a Datos: Spring Data 2.1.4</w:t>
      </w:r>
    </w:p>
    <w:p>
      <w:pPr>
        <w:numPr>
          <w:ilvl w:val="0"/>
          <w:numId w:val="1005"/>
        </w:numPr>
        <w:pStyle w:val="Compact"/>
      </w:pPr>
      <w:r>
        <w:t xml:space="preserve">Seguridad de las API: Spring Security + Oauth2.0</w:t>
      </w:r>
    </w:p>
    <w:p>
      <w:pPr>
        <w:numPr>
          <w:ilvl w:val="0"/>
          <w:numId w:val="1005"/>
        </w:numPr>
        <w:pStyle w:val="Compact"/>
      </w:pPr>
      <w:r>
        <w:t xml:space="preserve">Plataforma de despliegue Backend: Tomcat Spring boot</w:t>
      </w:r>
    </w:p>
    <w:p>
      <w:pPr>
        <w:numPr>
          <w:ilvl w:val="0"/>
          <w:numId w:val="1005"/>
        </w:numPr>
        <w:pStyle w:val="Compact"/>
      </w:pPr>
      <w:r>
        <w:t xml:space="preserve">Tecnologías para el frontend: Angular 7</w:t>
      </w:r>
    </w:p>
    <w:p>
      <w:pPr>
        <w:numPr>
          <w:ilvl w:val="0"/>
          <w:numId w:val="1005"/>
        </w:numPr>
        <w:pStyle w:val="Compact"/>
      </w:pPr>
      <w:r>
        <w:t xml:space="preserve">Librería de Estilos: Bootstrap 4</w:t>
      </w:r>
    </w:p>
    <w:p>
      <w:pPr>
        <w:numPr>
          <w:ilvl w:val="0"/>
          <w:numId w:val="1005"/>
        </w:numPr>
        <w:pStyle w:val="Compact"/>
      </w:pPr>
      <w:r>
        <w:t xml:space="preserve">Servidor web (HTTP 1.1): Apache 2.X</w:t>
      </w:r>
    </w:p>
    <w:bookmarkStart w:id="58"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Eureka admin</w:t>
            </w:r>
          </w:p>
        </w:tc>
        <w:tc>
          <w:tcPr/>
          <w:p>
            <w:pPr>
              <w:pStyle w:val="Compact"/>
              <w:jc w:val="left"/>
            </w:pPr>
            <w:r>
              <w:t xml:space="preserve">application-component</w:t>
            </w:r>
          </w:p>
        </w:tc>
        <w:tc>
          <w:tcPr/>
          <w:p>
            <w:pPr>
              <w:pStyle w:val="Compact"/>
              <w:jc w:val="left"/>
            </w:pPr>
            <w:r>
              <w:t xml:space="preserve">Contiene todas las funcionalidades relacionadas con registrar y localizar microservicios existentes, informar de su localización, su estado y datos relevantes de cada uno de ellos.</w:t>
            </w:r>
          </w:p>
        </w:tc>
        <w:tc>
          <w:tcPr/>
          <w:p>
            <w:pPr>
              <w:pStyle w:val="Compact"/>
            </w:pPr>
          </w:p>
        </w:tc>
      </w:tr>
      <w:tr>
        <w:tc>
          <w:tcPr/>
          <w:p>
            <w:pPr>
              <w:pStyle w:val="Compact"/>
              <w:jc w:val="left"/>
            </w:pPr>
            <w:r>
              <w:rPr>
                <w:bCs/>
                <w:b/>
              </w:rPr>
              <w:t xml:space="preserve">Gateway</w:t>
            </w:r>
          </w:p>
        </w:tc>
        <w:tc>
          <w:tcPr/>
          <w:p>
            <w:pPr>
              <w:pStyle w:val="Compact"/>
              <w:jc w:val="left"/>
            </w:pPr>
            <w:r>
              <w:t xml:space="preserve">application-component</w:t>
            </w:r>
          </w:p>
        </w:tc>
        <w:tc>
          <w:tcPr/>
          <w:p>
            <w:pPr>
              <w:pStyle w:val="Compact"/>
              <w:jc w:val="left"/>
            </w:pPr>
            <w:r>
              <w:t xml:space="preserve">Contiene todas las funcionalidades relacionadas con un proxy inverso que reenvía las llamadas relevantes a otros servicios.</w:t>
            </w:r>
          </w:p>
        </w:tc>
        <w:tc>
          <w:tcPr/>
          <w:p>
            <w:pPr>
              <w:pStyle w:val="Compact"/>
            </w:pPr>
          </w:p>
        </w:tc>
      </w:tr>
      <w:tr>
        <w:tc>
          <w:tcPr/>
          <w:p>
            <w:pPr>
              <w:pStyle w:val="Compact"/>
              <w:jc w:val="left"/>
            </w:pPr>
            <w:r>
              <w:rPr>
                <w:bCs/>
                <w:b/>
              </w:rPr>
              <w:t xml:space="preserve">Identidades</w:t>
            </w:r>
          </w:p>
        </w:tc>
        <w:tc>
          <w:tcPr/>
          <w:p>
            <w:pPr>
              <w:pStyle w:val="Compact"/>
              <w:jc w:val="left"/>
            </w:pPr>
            <w:r>
              <w:t xml:space="preserve">application-component</w:t>
            </w:r>
          </w:p>
        </w:tc>
        <w:tc>
          <w:tcPr/>
          <w:p>
            <w:pPr>
              <w:pStyle w:val="Compact"/>
              <w:jc w:val="left"/>
            </w:pPr>
            <w:r>
              <w:t xml:space="preserve">Contiene todas las funcionalidades relacionadas con la gestión de los archivos de propiedades de los microservicios (Esta en construcción y no se ha integrado).</w:t>
            </w:r>
          </w:p>
        </w:tc>
        <w:tc>
          <w:tcPr/>
          <w:p>
            <w:pPr>
              <w:pStyle w:val="Compact"/>
            </w:pPr>
          </w:p>
        </w:tc>
      </w:tr>
      <w:tr>
        <w:tc>
          <w:tcPr/>
          <w:p>
            <w:pPr>
              <w:pStyle w:val="Compact"/>
              <w:jc w:val="left"/>
            </w:pPr>
            <w:r>
              <w:rPr>
                <w:bCs/>
                <w:b/>
              </w:rPr>
              <w:t xml:space="preserve">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pP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Secuencias: zipkin</w:t>
            </w:r>
          </w:p>
        </w:tc>
        <w:tc>
          <w:tcPr/>
          <w:p>
            <w:pPr>
              <w:pStyle w:val="Compact"/>
              <w:jc w:val="left"/>
            </w:pPr>
            <w:r>
              <w:t xml:space="preserve">application-component</w:t>
            </w:r>
          </w:p>
        </w:tc>
        <w:tc>
          <w:tcPr/>
          <w:p>
            <w:pPr>
              <w:pStyle w:val="Compact"/>
              <w:jc w:val="left"/>
            </w:pPr>
            <w:r>
              <w:t xml:space="preserve">Contiene todas las funcionalidades relacionadas con la generación de IDs para la trazabilidad de los logs.</w:t>
            </w:r>
          </w:p>
        </w:tc>
        <w:tc>
          <w:tcPr/>
          <w:p>
            <w:pPr>
              <w:pStyle w:val="Compact"/>
            </w:pPr>
          </w:p>
        </w:tc>
      </w:tr>
      <w:tr>
        <w:tc>
          <w:tcPr/>
          <w:p>
            <w:pPr>
              <w:pStyle w:val="Compact"/>
              <w:jc w:val="left"/>
            </w:pPr>
            <w:r>
              <w:rPr>
                <w:bCs/>
                <w:b/>
              </w:rPr>
              <w:t xml:space="preserve">Directorio: eureka: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Gateway: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Identidad: spring cloud security</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Secuencias: zipking: tomcat</w:t>
            </w:r>
          </w:p>
        </w:tc>
        <w:tc>
          <w:tcPr/>
          <w:p>
            <w:pPr>
              <w:pStyle w:val="Compact"/>
              <w:jc w:val="left"/>
            </w:pPr>
            <w:r>
              <w:t xml:space="preserve">system-software</w:t>
            </w:r>
          </w:p>
        </w:tc>
        <w:tc>
          <w:tcPr/>
          <w:p>
            <w:pPr>
              <w:pStyle w:val="Compact"/>
            </w:pPr>
          </w:p>
        </w:tc>
        <w:tc>
          <w:tcPr/>
          <w:p>
            <w:pPr>
              <w:pStyle w:val="Compact"/>
            </w:pP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pPr>
          </w:p>
        </w:tc>
      </w:tr>
    </w:tbl>
    <w:bookmarkEnd w:id="58"/>
    <w:bookmarkEnd w:id="59"/>
    <w:bookmarkStart w:id="65" w:name="arq-mi-mutual.-6.-infraestructura"/>
    <w:p>
      <w:pPr>
        <w:pStyle w:val="Ttulo2"/>
      </w:pPr>
      <w:r>
        <w:t xml:space="preserve">Arq Mi Mutual. 6. Infraestructura</w:t>
      </w:r>
    </w:p>
    <w:bookmarkStart w:id="0" w:name="fig:ArqMiMutual.6.Infraestructura"/>
    <w:p>
      <w:pPr>
        <w:pStyle w:val="CaptionedFigure"/>
      </w:pPr>
      <w:bookmarkStart w:id="63" w:name="fig:ArqMiMutual.6.Infraestructura"/>
      <w:r>
        <w:drawing>
          <wp:inline>
            <wp:extent cx="5600700" cy="5726088"/>
            <wp:effectExtent b="0" l="0" r="0" t="0"/>
            <wp:docPr descr="Figure 7: Diagram: Arq Mi Mutual. 6. Infraestructura" title="" id="61" name="Picture"/>
            <a:graphic>
              <a:graphicData uri="http://schemas.openxmlformats.org/drawingml/2006/picture">
                <pic:pic>
                  <pic:nvPicPr>
                    <pic:cNvPr descr="images/ArqMiMutual.6.Infraestructura.png" id="62" name="Picture"/>
                    <pic:cNvPicPr>
                      <a:picLocks noChangeArrowheads="1" noChangeAspect="1"/>
                    </pic:cNvPicPr>
                  </pic:nvPicPr>
                  <pic:blipFill>
                    <a:blip r:embed="rId60"/>
                    <a:stretch>
                      <a:fillRect/>
                    </a:stretch>
                  </pic:blipFill>
                  <pic:spPr bwMode="auto">
                    <a:xfrm>
                      <a:off x="0" y="0"/>
                      <a:ext cx="5600700" cy="5726088"/>
                    </a:xfrm>
                    <a:prstGeom prst="rect">
                      <a:avLst/>
                    </a:prstGeom>
                    <a:noFill/>
                    <a:ln w="9525">
                      <a:noFill/>
                      <a:headEnd/>
                      <a:tailEnd/>
                    </a:ln>
                  </pic:spPr>
                </pic:pic>
              </a:graphicData>
            </a:graphic>
          </wp:inline>
        </w:drawing>
      </w:r>
      <w:bookmarkEnd w:id="63"/>
    </w:p>
    <w:p>
      <w:pPr>
        <w:pStyle w:val="ImageCaption"/>
      </w:pPr>
      <w:r>
        <w:t xml:space="preserve">Figure 7: Diagram: Arq Mi Mutual. 6. Infraestructura</w:t>
      </w:r>
    </w:p>
    <w:bookmarkEnd w:id="0"/>
    <w:bookmarkStart w:id="64"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pPr>
          </w:p>
        </w:tc>
      </w:tr>
      <w:tr>
        <w:tc>
          <w:tcPr/>
          <w:p>
            <w:pPr>
              <w:pStyle w:val="Compact"/>
              <w:jc w:val="left"/>
            </w:pPr>
            <w:r>
              <w:rPr>
                <w:bCs/>
                <w:b/>
              </w:rPr>
              <w:t xml:space="preserve">Spring cloud security</w:t>
            </w:r>
          </w:p>
        </w:tc>
        <w:tc>
          <w:tcPr/>
          <w:p>
            <w:pPr>
              <w:pStyle w:val="Compact"/>
              <w:jc w:val="left"/>
            </w:pPr>
            <w:r>
              <w:t xml:space="preserve">node</w:t>
            </w:r>
          </w:p>
        </w:tc>
        <w:tc>
          <w:tcPr/>
          <w:p>
            <w:pPr>
              <w:pStyle w:val="Compact"/>
              <w:jc w:val="left"/>
            </w:pPr>
            <w:r>
              <w:t xml:space="preserve">Se implementará Spring Boot Security y Spring Boot Oauth2 las cuales proveen una capa básica de seguridad entre Vista (Angular 2) y Controlador, obligando a que únicamente permita el acceso si se está autenticado si lo requiere, además para realizar el proceso de autenticación se utilizara la aplicación SISPRO (Coomeva) la cual funciona como un servidor de autenticación.</w:t>
            </w:r>
            <w:r>
              <w:t xml:space="preserve">La validación de roles se realizará a nivel de peticiones en el api rest según corresponda, siempre y cuando sea necesario, también se tendrán en cuenta otras validaciones como:</w:t>
            </w:r>
            <w:r>
              <w:t xml:space="preserve">• Las credenciales que proporcionó no son válidas.</w:t>
            </w:r>
            <w:r>
              <w:t xml:space="preserve">• El usuario esta deshabilitado.</w:t>
            </w:r>
            <w:r>
              <w:t xml:space="preserve">• Las credenciales de usuario han caducado.</w:t>
            </w:r>
            <w:r>
              <w:t xml:space="preserve">• La cuenta de usuario ha caducado.</w:t>
            </w:r>
            <w:r>
              <w:t xml:space="preserve">• La cuenta de usuario está bloqueada.</w:t>
            </w:r>
          </w:p>
        </w:tc>
        <w:tc>
          <w:tcPr/>
          <w:p>
            <w:pPr>
              <w:pStyle w:val="Compact"/>
            </w:pPr>
          </w:p>
        </w:tc>
      </w:tr>
      <w:tr>
        <w:tc>
          <w:tcPr/>
          <w:p>
            <w:pPr>
              <w:pStyle w:val="Compact"/>
              <w:jc w:val="left"/>
            </w:pPr>
            <w:r>
              <w:rPr>
                <w:bCs/>
                <w:b/>
              </w:rPr>
              <w:t xml:space="preserve">DB2 AS400: SIPASDB</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Oracle DB: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SQL Server: (…)</w:t>
            </w:r>
          </w:p>
        </w:tc>
        <w:tc>
          <w:tcPr/>
          <w:p>
            <w:pPr>
              <w:pStyle w:val="Compact"/>
              <w:jc w:val="left"/>
            </w:pPr>
            <w:r>
              <w:t xml:space="preserve">system-software</w:t>
            </w:r>
          </w:p>
        </w:tc>
        <w:tc>
          <w:tcPr/>
          <w:p>
            <w:pPr>
              <w:pStyle w:val="Compact"/>
              <w:jc w:val="left"/>
            </w:pPr>
            <w:r>
              <w:t xml:space="preserve">Las bases de datos a utilizar son:</w:t>
            </w:r>
            <w:r>
              <w:t xml:space="preserve"> </w:t>
            </w:r>
            <w:r>
              <w:t xml:space="preserve">* DB2 AS400: SIPASDB</w:t>
            </w:r>
            <w:r>
              <w:t xml:space="preserve">* SQL Server (…)</w:t>
            </w:r>
            <w:r>
              <w:t xml:space="preserve">* Oracle (…)</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r>
        <w:br w:type="page"/>
      </w:r>
    </w:p>
    <w:bookmarkEnd w:id="64"/>
    <w:bookmarkEnd w:id="65"/>
    <w:bookmarkEnd w:id="66"/>
    <w:bookmarkStart w:id="85" w:name="cotizador-web"/>
    <w:p>
      <w:pPr>
        <w:pStyle w:val="Ttulo1"/>
      </w:pPr>
      <w:r>
        <w:t xml:space="preserve">Cotizador Web</w:t>
      </w:r>
    </w:p>
    <w:bookmarkStart w:id="71" w:name="arqcotizador.-1.-contexto"/>
    <w:p>
      <w:pPr>
        <w:pStyle w:val="Ttulo2"/>
      </w:pPr>
      <w:r>
        <w:t xml:space="preserve">ArqCotizador. 1. Contexto</w:t>
      </w:r>
    </w:p>
    <w:bookmarkStart w:id="0" w:name="fig:ArqCotizador.1.Contexto"/>
    <w:p>
      <w:pPr>
        <w:pStyle w:val="CaptionedFigure"/>
      </w:pPr>
      <w:bookmarkStart w:id="70" w:name="fig:ArqCotizador.1.Contexto"/>
      <w:r>
        <w:drawing>
          <wp:inline>
            <wp:extent cx="5600700" cy="2613995"/>
            <wp:effectExtent b="0" l="0" r="0" t="0"/>
            <wp:docPr descr="Figure 8: Diagram: ArqCotizador. 1. Contexto" title="" id="68" name="Picture"/>
            <a:graphic>
              <a:graphicData uri="http://schemas.openxmlformats.org/drawingml/2006/picture">
                <pic:pic>
                  <pic:nvPicPr>
                    <pic:cNvPr descr="images/ArqCotizador.1.Contexto.png" id="69" name="Picture"/>
                    <pic:cNvPicPr>
                      <a:picLocks noChangeArrowheads="1" noChangeAspect="1"/>
                    </pic:cNvPicPr>
                  </pic:nvPicPr>
                  <pic:blipFill>
                    <a:blip r:embed="rId67"/>
                    <a:stretch>
                      <a:fillRect/>
                    </a:stretch>
                  </pic:blipFill>
                  <pic:spPr bwMode="auto">
                    <a:xfrm>
                      <a:off x="0" y="0"/>
                      <a:ext cx="5600700" cy="2613995"/>
                    </a:xfrm>
                    <a:prstGeom prst="rect">
                      <a:avLst/>
                    </a:prstGeom>
                    <a:noFill/>
                    <a:ln w="9525">
                      <a:noFill/>
                      <a:headEnd/>
                      <a:tailEnd/>
                    </a:ln>
                  </pic:spPr>
                </pic:pic>
              </a:graphicData>
            </a:graphic>
          </wp:inline>
        </w:drawing>
      </w:r>
      <w:bookmarkEnd w:id="70"/>
    </w:p>
    <w:p>
      <w:pPr>
        <w:pStyle w:val="ImageCaption"/>
      </w:pPr>
      <w:r>
        <w:t xml:space="preserve">Figure 8: Diagram: ArqCotizador. 1. Contexto</w:t>
      </w:r>
    </w:p>
    <w:bookmarkEnd w:id="0"/>
    <w:bookmarkEnd w:id="71"/>
    <w:bookmarkStart w:id="72" w:name="módulos-mi-mutual-web"/>
    <w:p>
      <w:pPr>
        <w:pStyle w:val="Ttulo2"/>
      </w:pPr>
      <w:r>
        <w:t xml:space="preserve">Módulos Mi Mutual Web</w:t>
      </w:r>
    </w:p>
    <w:p>
      <w:pPr>
        <w:pStyle w:val="FirstParagraph"/>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72"/>
    <w:bookmarkStart w:id="73" w:name="módulos-externos"/>
    <w:p>
      <w:pPr>
        <w:pStyle w:val="Ttulo2"/>
      </w:pPr>
      <w:r>
        <w:t xml:space="preserve">3.2 Módulos Externos</w:t>
      </w:r>
    </w:p>
    <w:p>
      <w:pPr>
        <w:pStyle w:val="FirstParagraph"/>
      </w:pPr>
      <w:r>
        <w:t xml:space="preserve">Los módulos externos son todas y cada uno de las herramientas que se utilizan para complementar con funcionalidades ya desarrolladas y tomadas desde un repositorio externo (NPM).</w:t>
      </w:r>
    </w:p>
    <w:p>
      <w:pPr>
        <w:numPr>
          <w:ilvl w:val="0"/>
          <w:numId w:val="1006"/>
        </w:numPr>
        <w:pStyle w:val="Compact"/>
      </w:pPr>
      <w:r>
        <w:t xml:space="preserve">TranslateModule: Manejo de internacionalización. Documentación: https://github.com/ngx-translate/core</w:t>
      </w:r>
    </w:p>
    <w:p>
      <w:pPr>
        <w:numPr>
          <w:ilvl w:val="0"/>
          <w:numId w:val="1006"/>
        </w:numPr>
        <w:pStyle w:val="Compact"/>
      </w:pPr>
      <w:r>
        <w:t xml:space="preserve">NgxMaskModule: Manejo de máscaras de input text. Documentación: https://github.com/JsDaddy/ngx-mask</w:t>
      </w:r>
    </w:p>
    <w:p>
      <w:pPr>
        <w:numPr>
          <w:ilvl w:val="0"/>
          <w:numId w:val="1006"/>
        </w:numPr>
        <w:pStyle w:val="Compact"/>
      </w:pPr>
      <w:r>
        <w:t xml:space="preserve">JwtModule: Manejo de token.</w:t>
      </w:r>
      <w:r>
        <w:t xml:space="preserve"> </w:t>
      </w:r>
      <w:r>
        <w:t xml:space="preserve">Documentación: https://github.com/auth0/angular2-jwt</w:t>
      </w:r>
    </w:p>
    <w:p>
      <w:pPr>
        <w:numPr>
          <w:ilvl w:val="0"/>
          <w:numId w:val="1006"/>
        </w:numPr>
        <w:pStyle w:val="Compact"/>
      </w:pPr>
      <w:r>
        <w:t xml:space="preserve">sweetalert2: Manejo de alertas de mensajes. Documentación: https://sweetalert2.github.io/</w:t>
      </w:r>
    </w:p>
    <w:p>
      <w:pPr>
        <w:numPr>
          <w:ilvl w:val="0"/>
          <w:numId w:val="1006"/>
        </w:numPr>
        <w:pStyle w:val="Compact"/>
      </w:pPr>
      <w:r>
        <w:t xml:space="preserve">ngx-ui-loader: Manejo de Spinner para control de peticiones asíncronas. Documentación: https://github.com/t-ho/ngx-ui-loader</w:t>
      </w:r>
    </w:p>
    <w:p>
      <w:pPr>
        <w:numPr>
          <w:ilvl w:val="0"/>
          <w:numId w:val="1006"/>
        </w:numPr>
        <w:pStyle w:val="Compact"/>
      </w:pPr>
      <w:r>
        <w:t xml:space="preserve">Ngprime: Manejo de componentes visuales Documentación: https://www.primefaces.org/primeng/#/</w:t>
      </w:r>
    </w:p>
    <w:p>
      <w:pPr>
        <w:numPr>
          <w:ilvl w:val="0"/>
          <w:numId w:val="1006"/>
        </w:numPr>
        <w:pStyle w:val="Compact"/>
      </w:pPr>
      <w:r>
        <w:t xml:space="preserve">chart.js: componente utilizado para el manejo de graficas Documentación: https://www.chartjs.org/docs/latest/</w:t>
      </w:r>
    </w:p>
    <w:p>
      <w:pPr>
        <w:numPr>
          <w:ilvl w:val="0"/>
          <w:numId w:val="1006"/>
        </w:numPr>
        <w:pStyle w:val="Compact"/>
      </w:pPr>
      <w:r>
        <w:t xml:space="preserve">classlist.js: componete para el manejo de listas de datos en las gráficas Documentación: https://www.chartjs.org/docs/latest/</w:t>
      </w:r>
    </w:p>
    <w:p>
      <w:pPr>
        <w:numPr>
          <w:ilvl w:val="0"/>
          <w:numId w:val="1006"/>
        </w:numPr>
        <w:pStyle w:val="Compact"/>
      </w:pPr>
      <w:r>
        <w:t xml:space="preserve">cronstrue: componente para traducir una expresión cron a palabras Documentación: https://github.com/bradymholt/cronstrue</w:t>
      </w:r>
    </w:p>
    <w:p>
      <w:pPr>
        <w:numPr>
          <w:ilvl w:val="0"/>
          <w:numId w:val="1006"/>
        </w:numPr>
        <w:pStyle w:val="Compact"/>
      </w:pPr>
      <w:r>
        <w:t xml:space="preserve">file-saver: componente para descargar un archivo desde los bytes Documentación: https://github.com/eligrey/FileSaver.js#readme</w:t>
      </w:r>
    </w:p>
    <w:p>
      <w:pPr>
        <w:numPr>
          <w:ilvl w:val="0"/>
          <w:numId w:val="1006"/>
        </w:numPr>
        <w:pStyle w:val="Compact"/>
      </w:pPr>
      <w:r>
        <w:t xml:space="preserve">ngx-tinymce: Editor html para generación de plantillas para cartas Documentación: https://cipchk.github.io/ngx-tinymce/#/</w:t>
      </w:r>
    </w:p>
    <w:p>
      <w:pPr>
        <w:numPr>
          <w:ilvl w:val="0"/>
          <w:numId w:val="1006"/>
        </w:numPr>
        <w:pStyle w:val="Compact"/>
      </w:pPr>
      <w:r>
        <w:t xml:space="preserve">quill: componente para editor html Documentación: https://quilljs.com/</w:t>
      </w:r>
    </w:p>
    <w:p>
      <w:pPr>
        <w:pStyle w:val="FirstParagraph"/>
      </w:pPr>
    </w:p>
    <w:bookmarkEnd w:id="73"/>
    <w:bookmarkStart w:id="75" w:name="servicios-transversales"/>
    <w:p>
      <w:pPr>
        <w:pStyle w:val="Ttulo2"/>
      </w:pPr>
      <w:r>
        <w:t xml:space="preserve">Servicios Transversales</w:t>
      </w:r>
    </w:p>
    <w:p>
      <w:pPr>
        <w:numPr>
          <w:ilvl w:val="0"/>
          <w:numId w:val="1007"/>
        </w:numPr>
        <w:pStyle w:val="Compact"/>
      </w:pPr>
      <w:r>
        <w:t xml:space="preserve">AuthGuard: Validación de existencia de autenticación</w:t>
      </w:r>
    </w:p>
    <w:p>
      <w:pPr>
        <w:numPr>
          <w:ilvl w:val="0"/>
          <w:numId w:val="1007"/>
        </w:numPr>
        <w:pStyle w:val="Compact"/>
      </w:pPr>
      <w:r>
        <w:t xml:space="preserve">DeaciveGuard: Validación de salida de un componente</w:t>
      </w:r>
    </w:p>
    <w:p>
      <w:pPr>
        <w:numPr>
          <w:ilvl w:val="0"/>
          <w:numId w:val="1007"/>
        </w:numPr>
        <w:pStyle w:val="Compact"/>
      </w:pPr>
      <w:r>
        <w:t xml:space="preserve">ErrorInterceptor: Interceptor de Errores del back</w:t>
      </w:r>
    </w:p>
    <w:p>
      <w:pPr>
        <w:numPr>
          <w:ilvl w:val="0"/>
          <w:numId w:val="1007"/>
        </w:numPr>
        <w:pStyle w:val="Compact"/>
      </w:pPr>
      <w:r>
        <w:t xml:space="preserve">JwtInterceptor: Interceptor para inyectar el token</w:t>
      </w:r>
    </w:p>
    <w:p>
      <w:pPr>
        <w:numPr>
          <w:ilvl w:val="0"/>
          <w:numId w:val="1007"/>
        </w:numPr>
        <w:pStyle w:val="Compact"/>
      </w:pPr>
      <w:r>
        <w:t xml:space="preserve">AutenticationService: Métodos para completar la autenticación</w:t>
      </w:r>
    </w:p>
    <w:p>
      <w:pPr>
        <w:numPr>
          <w:ilvl w:val="0"/>
          <w:numId w:val="1007"/>
        </w:numPr>
        <w:pStyle w:val="Compact"/>
      </w:pPr>
      <w:r>
        <w:t xml:space="preserve">TypesService: Consumo de servicios de parametrización</w:t>
      </w:r>
    </w:p>
    <w:p>
      <w:pPr>
        <w:numPr>
          <w:ilvl w:val="0"/>
          <w:numId w:val="1007"/>
        </w:numPr>
        <w:pStyle w:val="Compact"/>
      </w:pPr>
      <w:r>
        <w:t xml:space="preserve">IdleTimeoutService: Verificación de timeout del token</w:t>
      </w:r>
    </w:p>
    <w:p>
      <w:pPr>
        <w:pStyle w:val="FirstParagraph"/>
      </w:pPr>
    </w:p>
    <w:bookmarkStart w:id="74" w:name="catálogo-de-elementos-7"/>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pP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admin Sesión: idletimeout</w:t>
            </w:r>
          </w:p>
        </w:tc>
        <w:tc>
          <w:tcPr/>
          <w:p>
            <w:pPr>
              <w:pStyle w:val="Compact"/>
              <w:jc w:val="left"/>
            </w:pPr>
            <w:r>
              <w:t xml:space="preserve">application-service</w:t>
            </w:r>
          </w:p>
        </w:tc>
        <w:tc>
          <w:tcPr/>
          <w:p>
            <w:pPr>
              <w:pStyle w:val="Compact"/>
            </w:pPr>
          </w:p>
        </w:tc>
        <w:tc>
          <w:tcPr/>
          <w:p>
            <w:pPr>
              <w:pStyle w:val="Compact"/>
            </w:pPr>
          </w:p>
        </w:tc>
      </w:tr>
    </w:tbl>
    <w:bookmarkEnd w:id="74"/>
    <w:bookmarkEnd w:id="75"/>
    <w:bookmarkStart w:id="80" w:name="arqcotizador.-2.-dependencias"/>
    <w:p>
      <w:pPr>
        <w:pStyle w:val="Ttulo2"/>
      </w:pPr>
      <w:r>
        <w:t xml:space="preserve">ArqCotizador. 2. Dependencias</w:t>
      </w:r>
    </w:p>
    <w:bookmarkStart w:id="0" w:name="fig:ArqCotizador.2.Dependencias"/>
    <w:p>
      <w:pPr>
        <w:pStyle w:val="CaptionedFigure"/>
      </w:pPr>
      <w:bookmarkStart w:id="79" w:name="fig:ArqCotizador.2.Dependencias"/>
      <w:r>
        <w:drawing>
          <wp:inline>
            <wp:extent cx="5600700" cy="4922805"/>
            <wp:effectExtent b="0" l="0" r="0" t="0"/>
            <wp:docPr descr="Figure 9: Diagram: ArqCotizador. 2. Dependencias" title="" id="77" name="Picture"/>
            <a:graphic>
              <a:graphicData uri="http://schemas.openxmlformats.org/drawingml/2006/picture">
                <pic:pic>
                  <pic:nvPicPr>
                    <pic:cNvPr descr="images/ArqCotizador.2.Dependencias.png" id="78" name="Picture"/>
                    <pic:cNvPicPr>
                      <a:picLocks noChangeArrowheads="1" noChangeAspect="1"/>
                    </pic:cNvPicPr>
                  </pic:nvPicPr>
                  <pic:blipFill>
                    <a:blip r:embed="rId76"/>
                    <a:stretch>
                      <a:fillRect/>
                    </a:stretch>
                  </pic:blipFill>
                  <pic:spPr bwMode="auto">
                    <a:xfrm>
                      <a:off x="0" y="0"/>
                      <a:ext cx="5600700" cy="4922805"/>
                    </a:xfrm>
                    <a:prstGeom prst="rect">
                      <a:avLst/>
                    </a:prstGeom>
                    <a:noFill/>
                    <a:ln w="9525">
                      <a:noFill/>
                      <a:headEnd/>
                      <a:tailEnd/>
                    </a:ln>
                  </pic:spPr>
                </pic:pic>
              </a:graphicData>
            </a:graphic>
          </wp:inline>
        </w:drawing>
      </w:r>
      <w:bookmarkEnd w:id="79"/>
    </w:p>
    <w:p>
      <w:pPr>
        <w:pStyle w:val="ImageCaption"/>
      </w:pPr>
      <w:r>
        <w:t xml:space="preserve">Figure 9: Diagram: ArqCotizador. 2. Dependencias</w:t>
      </w:r>
    </w:p>
    <w:bookmarkEnd w:id="0"/>
    <w:bookmarkEnd w:id="80"/>
    <w:bookmarkStart w:id="82" w:name="paquetes-y-dependencias-cotizador-web"/>
    <w:p>
      <w:pPr>
        <w:pStyle w:val="Ttulo2"/>
      </w:pPr>
      <w:r>
        <w:t xml:space="preserve">Paquetes y Dependencias Cotizador Web</w:t>
      </w:r>
    </w:p>
    <w:p>
      <w:pPr>
        <w:pStyle w:val="FirstParagraph"/>
      </w:pPr>
      <w:r>
        <w:t xml:space="preserve">Módulos y componentes que hacen parte de la estructura de la aplicación Cotizador Web (basado en Angular 7</w:t>
      </w:r>
      <w:r>
        <w:t xml:space="preserve"> </w:t>
      </w:r>
      <w:r>
        <w:rPr>
          <w:rStyle w:val="Refdenotaalpie"/>
        </w:rPr>
        <w:footnoteReference w:id="81"/>
      </w:r>
      <w:r>
        <w:t xml:space="preserve">).</w:t>
      </w:r>
    </w:p>
    <w:bookmarkEnd w:id="82"/>
    <w:bookmarkStart w:id="84" w:name="móduos"/>
    <w:p>
      <w:pPr>
        <w:pStyle w:val="Ttulo2"/>
      </w:pPr>
      <w:r>
        <w:t xml:space="preserve">Móduos</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Start w:id="83" w:name="catálogo-de-elementos-8"/>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Cotizador Web</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pP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Compartido</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Cotizador</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pPr>
          </w:p>
        </w:tc>
      </w:tr>
      <w:tr>
        <w:tc>
          <w:tcPr/>
          <w:p>
            <w:pPr>
              <w:pStyle w:val="Compact"/>
              <w:jc w:val="left"/>
            </w:pPr>
            <w:r>
              <w:rPr>
                <w:bCs/>
                <w:b/>
              </w:rPr>
              <w:t xml:space="preserve">admin Páginas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pPr>
          </w:p>
        </w:tc>
      </w:tr>
    </w:tbl>
    <w:p>
      <w:pPr>
        <w:pStyle w:val="Textoindependiente"/>
      </w:pPr>
      <w:r>
        <w:rPr>
          <w:rStyle w:val="VerbatimChar"/>
        </w:rPr>
        <w:t xml:space="preserve">Generated on: Mon Oct 09 2023 12:51:24 GMT-0500 (COT)</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81">
    <w:p>
      <w:pPr>
        <w:pStyle w:val="Textonotapie"/>
      </w:pPr>
      <w:r>
        <w:rPr>
          <w:rStyle w:val="Refdenotaalpie"/>
        </w:rPr>
        <w:footnoteRef/>
      </w:r>
      <w:r>
        <w:t xml:space="preserve"> </w:t>
      </w:r>
      <w:r>
        <w:t xml:space="preserve">Angular 2 tiene una arquitectura Modelo Vista Controlador (MVC) con el fin de hacer que el desarrollo sea claro y sencillo.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7" Target="media/rId67.png" /><Relationship Type="http://schemas.openxmlformats.org/officeDocument/2006/relationships/image" Id="rId76" Target="media/rId76.png"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34" Target="media/rId34.png" /><Relationship Type="http://schemas.openxmlformats.org/officeDocument/2006/relationships/image" Id="rId40" Target="media/rId40.png" /><Relationship Type="http://schemas.openxmlformats.org/officeDocument/2006/relationships/image" Id="rId46" Target="media/rId46.png" /><Relationship Type="http://schemas.openxmlformats.org/officeDocument/2006/relationships/image" Id="rId54" Target="media/rId54.png" /><Relationship Type="http://schemas.openxmlformats.org/officeDocument/2006/relationships/image" Id="rId60" Target="media/rId6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2023-10-09T18:04:41Z</dcterms:created>
  <dcterms:modified xsi:type="dcterms:W3CDTF">2023-10-09T18:04:41Z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