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6"/>
        </w:numPr>
        <w:pStyle w:val="Compact"/>
      </w:pPr>
      <w:r>
        <w:t xml:space="preserve">Configuración (caracterización de productos, plan)</w:t>
      </w:r>
    </w:p>
    <w:p>
      <w:pPr>
        <w:numPr>
          <w:ilvl w:val="0"/>
          <w:numId w:val="1006"/>
        </w:numPr>
        <w:pStyle w:val="Compact"/>
      </w:pPr>
      <w:r>
        <w:t xml:space="preserve">Plan (producto pólizas seguros)</w:t>
      </w:r>
    </w:p>
    <w:p>
      <w:pPr>
        <w:numPr>
          <w:ilvl w:val="0"/>
          <w:numId w:val="1006"/>
        </w:numPr>
        <w:pStyle w:val="Compact"/>
      </w:pPr>
      <w:r>
        <w:t xml:space="preserve">Canal (medios del tomador/asociado)</w:t>
      </w:r>
    </w:p>
    <w:p>
      <w:pPr>
        <w:numPr>
          <w:ilvl w:val="0"/>
          <w:numId w:val="1006"/>
        </w:numPr>
        <w:pStyle w:val="Compact"/>
      </w:pPr>
      <w:r>
        <w:t xml:space="preserve">Parametros globales (catálogos)</w:t>
      </w:r>
    </w:p>
    <w:p>
      <w:pPr>
        <w:numPr>
          <w:ilvl w:val="0"/>
          <w:numId w:val="1006"/>
        </w:numPr>
        <w:pStyle w:val="Compact"/>
      </w:pPr>
      <w:r>
        <w:t xml:space="preserve">Portafolio de asociado</w:t>
      </w:r>
    </w:p>
    <w:p>
      <w:pPr>
        <w:numPr>
          <w:ilvl w:val="0"/>
          <w:numId w:val="1006"/>
        </w:numPr>
        <w:pStyle w:val="Compact"/>
      </w:pPr>
      <w:r>
        <w:t xml:space="preserve">Asociado</w:t>
      </w:r>
    </w:p>
    <w:p>
      <w:pPr>
        <w:numPr>
          <w:ilvl w:val="0"/>
          <w:numId w:val="1006"/>
        </w:numPr>
        <w:pStyle w:val="Compact"/>
      </w:pPr>
      <w:r>
        <w:t xml:space="preserve">Facturación</w:t>
      </w:r>
    </w:p>
    <w:p>
      <w:pPr>
        <w:numPr>
          <w:ilvl w:val="0"/>
          <w:numId w:val="1006"/>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Thu Oct 26 2023 14:29:38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2023-11-04T00:39:34Z</dcterms:created>
  <dcterms:modified xsi:type="dcterms:W3CDTF">2023-11-04T00:39:34Z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