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querimientos-de-administración"/>
    <w:p>
      <w:pPr>
        <w:pStyle w:val="Ttulo1"/>
      </w:pPr>
      <w:r>
        <w:t xml:space="preserve">Requerimientos de Administración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administración de los Roles de Usuarios: esta funcionalidad debe permitir configurar los diferentes roles de los usuarios funcionales de los procesos.</w:t>
      </w:r>
    </w:p>
    <w:p>
      <w:pPr>
        <w:numPr>
          <w:ilvl w:val="0"/>
          <w:numId w:val="1001"/>
        </w:numPr>
        <w:pStyle w:val="Compact"/>
      </w:pPr>
      <w:r>
        <w:t xml:space="preserve">Administrar los Perfiles de acceso por rol: Esta funcionalidad permitirá configurar a que funcionalidades u opciones de la solución puede entrar un usuario con un rol específico. Administrar los Usuarios de la Solución: Esta funcionalidad debe permitir configurar, activar, desactivar usuarios de las soluciones desarrolladas.</w:t>
      </w:r>
    </w:p>
    <w:p>
      <w:pPr>
        <w:numPr>
          <w:ilvl w:val="0"/>
          <w:numId w:val="1001"/>
        </w:numPr>
        <w:pStyle w:val="Compact"/>
      </w:pPr>
      <w:r>
        <w:t xml:space="preserve">Administrar los permisos de acceso: Esta funcionalidad permite definir específicamente a que servicios de la solución puede ingresar un usuario (CRUD).</w:t>
      </w:r>
    </w:p>
    <w:p>
      <w:pPr>
        <w:numPr>
          <w:ilvl w:val="0"/>
          <w:numId w:val="1001"/>
        </w:numPr>
        <w:pStyle w:val="Compact"/>
      </w:pPr>
      <w:r>
        <w:t xml:space="preserve">En los desarrollos se debe contar con un módulo de auditoría que permita generar consultas para conocer quién y cuándo se ha realizado una actuación determinada dentro de procesos críticos, almacenando el código del usuario la actuación, la acción, la fecha, la hora, y la dirección IP de la máquina.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configuración de permisos de consulta con diferentes alcances para cada tipo de usuario.</w:t>
      </w:r>
    </w:p>
    <w:p>
      <w:pPr>
        <w:numPr>
          <w:ilvl w:val="0"/>
          <w:numId w:val="1001"/>
        </w:numPr>
        <w:pStyle w:val="Compact"/>
      </w:pPr>
      <w:r>
        <w:t xml:space="preserve">Desde la interfaz de usuario se debe poder crear, modificar o inactivar usuarios, perfiles o roles, permisos a las diferentes funcionalidades de la solución.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definición de varios tipos de usuario.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la parametrización de los consecutivos que maneja la entidad para los diferentes documentos generados por las soluciones.</w:t>
      </w:r>
    </w:p>
    <w:p>
      <w:pPr>
        <w:numPr>
          <w:ilvl w:val="0"/>
          <w:numId w:val="1001"/>
        </w:numPr>
        <w:pStyle w:val="Compact"/>
      </w:pPr>
      <w:r>
        <w:t xml:space="preserve">Debe permitir parametrizar la vinculación del consecutivo a un documento en forma manual o automática.</w:t>
      </w:r>
    </w:p>
    <w:p>
      <w:pPr>
        <w:numPr>
          <w:ilvl w:val="0"/>
          <w:numId w:val="1001"/>
        </w:numPr>
        <w:pStyle w:val="Compact"/>
      </w:pPr>
      <w:r>
        <w:t xml:space="preserve">Las soluciones deben permitir que se configure la autenticación de forma interna integrándose con LDAP el acceso de los usuarios y actores de las diferentes dependencias de la entidad que interactúen con los demás sistemas.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2023-11-22T17:09:51Z</dcterms:created>
  <dcterms:modified xsi:type="dcterms:W3CDTF">2023-11-22T17:09:51Z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