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1a5c79ad23ccafc684b412279d973e561fe96e1"/>
    <w:p>
      <w:pPr>
        <w:pStyle w:val="Ttulo1"/>
      </w:pPr>
      <w:r>
        <w:t xml:space="preserve">Documento de Arquitectura Datos Mi Mutual</w:t>
      </w:r>
    </w:p>
    <w:p>
      <w:pPr>
        <w:numPr>
          <w:ilvl w:val="0"/>
          <w:numId w:val="1001"/>
        </w:numPr>
        <w:pStyle w:val="Compact"/>
      </w:pPr>
      <w:hyperlink w:anchor="X3d7f2db2f7347509c3095a87fbdc64c55e61ed6">
        <w:r>
          <w:rPr>
            <w:rStyle w:val="Hipervnculo"/>
          </w:rPr>
          <w:t xml:space="preserve">Descripción de Entidades de Datos Migración Mi Mutual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ipervnculo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ipervnculo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c.-datos-control-interno">
        <w:r>
          <w:rPr>
            <w:rStyle w:val="Hipervnculo"/>
          </w:rPr>
          <w:t xml:space="preserve">Migracion.2c.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ipervnculo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b.-datos-sim">
        <w:r>
          <w:rPr>
            <w:rStyle w:val="Hipervnculo"/>
          </w:rPr>
          <w:t xml:space="preserve">Migracion.2b. datos SIM</w:t>
        </w:r>
      </w:hyperlink>
    </w:p>
    <w:p>
      <w:r>
        <w:br w:type="page"/>
      </w:r>
    </w:p>
    <w:bookmarkEnd w:id="20"/>
    <w:bookmarkStart w:id="36" w:name="X258a983bcdfb792918937e18e33de5117fbe8d1"/>
    <w:p>
      <w:pPr>
        <w:pStyle w:val="Ttulo1"/>
      </w:pPr>
      <w:r>
        <w:t xml:space="preserve">Descripción de Entidades de Datos Migración Mi Mutual PGN</w:t>
      </w:r>
    </w:p>
    <w:bookmarkStart w:id="23" w:name="migracion.2.-datos"/>
    <w:p>
      <w:pPr>
        <w:pStyle w:val="Ttulo2"/>
      </w:pPr>
      <w:r>
        <w:t xml:space="preserve">Migracion.2. datos</w:t>
      </w:r>
    </w:p>
    <w:bookmarkStart w:id="0" w:name="fig:Migracion.2.datos"/>
    <w:p>
      <w:pPr>
        <w:pStyle w:val="FirstParagraph"/>
      </w:pPr>
      <w:bookmarkStart w:id="21" w:name="fig:Migracion.2.datos"/>
      <w:r>
        <w:t xml:space="preserve">Figure 1: Diagram: Migracion.2. datos</w:t>
      </w:r>
      <w:bookmarkEnd w:id="21"/>
    </w:p>
    <w:bookmarkEnd w:id="0"/>
    <w:p>
      <w:pPr>
        <w:pStyle w:val="Textoindependiente"/>
      </w:pPr>
      <w:r>
        <w:t xml:space="preserve">Modelo de acceso y procesamiento a datos de negocio del Mi Mutual. Presentamos la organización de los ítems de datos de negocio necesarios para que los módulos del Mi Mutual puedan recolectar, procesar, integrar y almacenarlos de forma organizada y escalable.</w:t>
      </w:r>
    </w:p>
    <w:p>
      <w:pPr>
        <w:pStyle w:val="Textoindependiente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Mi Mutual.</w:t>
      </w:r>
    </w:p>
    <w:p>
      <w:pPr>
        <w:pStyle w:val="Textoindependiente"/>
      </w:pPr>
      <w:r>
        <w:t xml:space="preserve">Consideramos tres tipos datos: datos transaccionales, históricos y externos, y presentamos una manera distinta de tratarlos y transportarlos.</w:t>
      </w:r>
    </w:p>
    <w:bookmarkStart w:id="22" w:name="catálogo-de-elementos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Mi Mutual (misional)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Mi Mutual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2"/>
    <w:bookmarkEnd w:id="23"/>
    <w:bookmarkStart w:id="26" w:name="migracion.2a.-datos-hominis"/>
    <w:p>
      <w:pPr>
        <w:pStyle w:val="Ttulo2"/>
      </w:pPr>
      <w:r>
        <w:t xml:space="preserve">Migracion.2a. datos Hominis</w:t>
      </w:r>
    </w:p>
    <w:bookmarkStart w:id="0" w:name="fig:Migracion.2a.datosHominis"/>
    <w:p>
      <w:pPr>
        <w:pStyle w:val="FirstParagraph"/>
      </w:pPr>
      <w:bookmarkStart w:id="24" w:name="fig:Migracion.2a.datosHominis"/>
      <w:r>
        <w:t xml:space="preserve">Figure 2: Diagram: Migracion.2a. datos Hominis</w:t>
      </w:r>
      <w:bookmarkEnd w:id="24"/>
    </w:p>
    <w:bookmarkEnd w:id="0"/>
    <w:p>
      <w:pPr>
        <w:pStyle w:val="Textoindependiente"/>
      </w:pPr>
      <w:r>
        <w:t xml:space="preserve">Identificación de entidades de datos de negocio relacionadas al módulo de gestión de capital del Mi Mutual, Hominis.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25" w:name="catálogo-de-elementos-1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29" w:name="migracion.2c.-datos-control-interno"/>
    <w:p>
      <w:pPr>
        <w:pStyle w:val="Ttulo2"/>
      </w:pPr>
      <w:r>
        <w:t xml:space="preserve">Migracion.2c. datos Control interno</w:t>
      </w:r>
    </w:p>
    <w:bookmarkStart w:id="0" w:name="fig:Migracion.2c.datosControlinterno"/>
    <w:p>
      <w:pPr>
        <w:pStyle w:val="FirstParagraph"/>
      </w:pPr>
      <w:bookmarkStart w:id="27" w:name="fig:Migracion.2c.datosControlinterno"/>
      <w:r>
        <w:t xml:space="preserve">Figure 3: Diagram: Migracion.2c. datos Control interno</w:t>
      </w:r>
      <w:bookmarkEnd w:id="27"/>
    </w:p>
    <w:bookmarkEnd w:id="0"/>
    <w:p>
      <w:pPr>
        <w:pStyle w:val="Textoindependiente"/>
      </w:pPr>
      <w:r>
        <w:t xml:space="preserve">Identificación de entidades de datos de negocio relacionadas al módulo de seguimiento del desempeño de la PGN del Mi Mutual, Control Interno.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28" w:name="catálogo-de-elementos-2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8"/>
    <w:bookmarkEnd w:id="29"/>
    <w:bookmarkStart w:id="32" w:name="migracion.2d.-datos-siri"/>
    <w:p>
      <w:pPr>
        <w:pStyle w:val="Ttulo2"/>
      </w:pPr>
      <w:r>
        <w:t xml:space="preserve">Migracion.2d. datos SIRI</w:t>
      </w:r>
    </w:p>
    <w:bookmarkStart w:id="0" w:name="fig:Migracion.2d.datosSIRI"/>
    <w:p>
      <w:pPr>
        <w:pStyle w:val="FirstParagraph"/>
      </w:pPr>
      <w:bookmarkStart w:id="30" w:name="fig:Migracion.2d.datosSIRI"/>
      <w:r>
        <w:t xml:space="preserve">Figure 4: Diagram: Migracion.2d. datos SIRI</w:t>
      </w:r>
      <w:bookmarkEnd w:id="30"/>
    </w:p>
    <w:bookmarkEnd w:id="0"/>
    <w:p>
      <w:pPr>
        <w:pStyle w:val="Textoindependiente"/>
      </w:pPr>
      <w:r>
        <w:t xml:space="preserve">Identificación de entidades de datos de negocio relacionadas al módulo del Mi Mutual, SIRI.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31" w:name="catálogo-de-elementos-3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5" w:name="migracion.2b.-datos-sim"/>
    <w:p>
      <w:pPr>
        <w:pStyle w:val="Ttulo2"/>
      </w:pPr>
      <w:r>
        <w:t xml:space="preserve">Migracion.2b. datos SIM</w:t>
      </w:r>
    </w:p>
    <w:bookmarkStart w:id="0" w:name="fig:Migracion.2b.datosSIM"/>
    <w:p>
      <w:pPr>
        <w:pStyle w:val="FirstParagraph"/>
      </w:pPr>
      <w:bookmarkStart w:id="33" w:name="fig:Migracion.2b.datosSIM"/>
      <w:r>
        <w:t xml:space="preserve">Figure 5: Diagram: Migracion.2b. datos SIM</w:t>
      </w:r>
      <w:bookmarkEnd w:id="33"/>
    </w:p>
    <w:bookmarkEnd w:id="0"/>
    <w:p>
      <w:pPr>
        <w:pStyle w:val="Textoindependiente"/>
      </w:pPr>
      <w:r>
        <w:t xml:space="preserve">Identificación de entidades de datos de negocio relacionadas al módulo de Mi Mutual, SIM.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34" w:name="catálogo-de-elementos-4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  <w:r>
        <w:rPr>
          <w:rStyle w:val="VerbatimChar"/>
        </w:rPr>
        <w:t xml:space="preserve">Generated on: Wed Sep 13 2023 12:45:59 GMT-0500 (COT)</w:t>
      </w:r>
    </w:p>
    <w:bookmarkEnd w:id="34"/>
    <w:bookmarkEnd w:id="35"/>
    <w:bookmarkEnd w:id="3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2023-10-09T17:37:29Z</dcterms:created>
  <dcterms:modified xsi:type="dcterms:W3CDTF">2023-10-09T17:37:29Z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