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2.png" ContentType="image/png"/>
  <Override PartName="/word/media/rId139.png" ContentType="image/png"/>
  <Override PartName="/word/media/rId146.png" ContentType="image/png"/>
  <Override PartName="/word/media/rId155.png" ContentType="image/png"/>
  <Override PartName="/word/media/rId163.png" ContentType="image/png"/>
  <Override PartName="/word/media/rId172.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8.png" ContentType="image/png"/>
  <Override PartName="/word/media/rId86.png" ContentType="image/png"/>
  <Override PartName="/word/media/rId93.png" ContentType="image/png"/>
  <Override PartName="/word/media/rId99.png" ContentType="image/png"/>
  <Override PartName="/word/media/rId107.png" ContentType="image/png"/>
  <Override PartName="/word/media/rId114.png" ContentType="image/png"/>
  <Override PartName="/word/media/rId1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1.20c5010 de 17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17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STEF@20c5010</w:t>
        </w:r>
      </w:hyperlink>
      <w:r>
        <w:t xml:space="preserve"> </w:t>
      </w:r>
      <w:r>
        <w:t xml:space="preserve">del October 17,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1.20c5010 del 17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8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1"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41"/>
    <w:bookmarkStart w:id="48"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5" w:name="X08c015453fd38d944228ccd59a9957d271a3a45"/>
      <w:r>
        <w:drawing>
          <wp:inline>
            <wp:extent cx="5600700" cy="3234207"/>
            <wp:effectExtent b="0" l="0" r="0" t="0"/>
            <wp:docPr descr="Imagen 1: Arq MiMutual. 1. Contexto" title="" id="43" name="Picture"/>
            <a:graphic>
              <a:graphicData uri="http://schemas.openxmlformats.org/drawingml/2006/picture">
                <pic:pic>
                  <pic:nvPicPr>
                    <pic:cNvPr descr="images/ArqMiMutual.1.Contexto.png" id="44" name="Picture"/>
                    <pic:cNvPicPr>
                      <a:picLocks noChangeArrowheads="1" noChangeAspect="1"/>
                    </pic:cNvPicPr>
                  </pic:nvPicPr>
                  <pic:blipFill>
                    <a:blip r:embed="rId42"/>
                    <a:stretch>
                      <a:fillRect/>
                    </a:stretch>
                  </pic:blipFill>
                  <pic:spPr bwMode="auto">
                    <a:xfrm>
                      <a:off x="0" y="0"/>
                      <a:ext cx="5600700" cy="3234207"/>
                    </a:xfrm>
                    <a:prstGeom prst="rect">
                      <a:avLst/>
                    </a:prstGeom>
                    <a:noFill/>
                    <a:ln w="9525">
                      <a:noFill/>
                      <a:headEnd/>
                      <a:tailEnd/>
                    </a:ln>
                  </pic:spPr>
                </pic:pic>
              </a:graphicData>
            </a:graphic>
          </wp:inline>
        </w:drawing>
      </w:r>
      <w:bookmarkEnd w:id="45"/>
    </w:p>
    <w:p>
      <w:pPr>
        <w:pStyle w:val="ImageCaption"/>
      </w:pPr>
      <w:r>
        <w:t xml:space="preserve">Imagen 1: Arq MiMutual. 1. Contexto</w:t>
      </w:r>
    </w:p>
    <w:bookmarkEnd w:id="0"/>
    <w:p>
      <w:pPr>
        <w:pStyle w:val="Textoindependiente"/>
      </w:pPr>
      <w:r>
        <w:rPr>
          <w:iCs/>
          <w:i/>
        </w:rPr>
        <w:t xml:space="preserve">Fuente: Repositorio arquitectura Mi Mutual (2023)</w:t>
      </w:r>
    </w:p>
    <w:p>
      <w:pPr>
        <w:pStyle w:val="Textoindependiente"/>
      </w:pPr>
    </w:p>
    <w:bookmarkStart w:id="47" w:name="catálogo-de-elementos"/>
    <w:p>
      <w:pPr>
        <w:pStyle w:val="Ttulo3"/>
      </w:pPr>
      <w:r>
        <w:t xml:space="preserve">Catálogo de Elementos</w:t>
      </w:r>
    </w:p>
    <w:bookmarkStart w:id="0" w:name="tbl:tblelement-ArqMiMutual.1.Contexto-id"/>
    <w:bookmarkStart w:id="46"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2: Arq Mi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2: Arq MiMutual. 2. Contenedores</w:t>
      </w:r>
    </w:p>
    <w:bookmarkEnd w:id="0"/>
    <w:p>
      <w:pPr>
        <w:pStyle w:val="Textoindependiente"/>
      </w:pPr>
      <w:r>
        <w:rPr>
          <w:iCs/>
          <w:i/>
        </w:rPr>
        <w:t xml:space="preserve">Fuente: Repositorio arquitectura Mi Mutual (2023)</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3: Arq Mi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3: Arq MiMutual. 3. Dominios</w:t>
      </w:r>
    </w:p>
    <w:bookmarkEnd w:id="0"/>
    <w:p>
      <w:pPr>
        <w:pStyle w:val="Textoindependiente"/>
      </w:pPr>
      <w:r>
        <w:rPr>
          <w:iCs/>
          <w:i/>
        </w:rPr>
        <w:t xml:space="preserve">Fuente: Repositorio arquitectura Mi Mutual (2023)</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66" w:name="Xd6e9e7718d6c04b1ad937c51196f772506fd883"/>
      <w:r>
        <w:drawing>
          <wp:inline>
            <wp:extent cx="5600700" cy="4503093"/>
            <wp:effectExtent b="0" l="0" r="0" t="0"/>
            <wp:docPr descr="Imagen 4: Arq Mi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4503093"/>
                    </a:xfrm>
                    <a:prstGeom prst="rect">
                      <a:avLst/>
                    </a:prstGeom>
                    <a:noFill/>
                    <a:ln w="9525">
                      <a:noFill/>
                      <a:headEnd/>
                      <a:tailEnd/>
                    </a:ln>
                  </pic:spPr>
                </pic:pic>
              </a:graphicData>
            </a:graphic>
          </wp:inline>
        </w:drawing>
      </w:r>
      <w:bookmarkEnd w:id="66"/>
    </w:p>
    <w:p>
      <w:pPr>
        <w:pStyle w:val="ImageCaption"/>
      </w:pPr>
      <w:r>
        <w:t xml:space="preserve">Imagen 4: Arq MiMutual. 4. Aplicación</w:t>
      </w:r>
    </w:p>
    <w:bookmarkEnd w:id="0"/>
    <w:p>
      <w:pPr>
        <w:pStyle w:val="Textoindependiente"/>
      </w:pPr>
      <w:r>
        <w:rPr>
          <w:iCs/>
          <w:i/>
        </w:rPr>
        <w:t xml:space="preserve">Fuente: Repositorio arquitectura Mi Mutual (2023)</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5: Arq Mi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5: Arq MiMutual. 4a1. Referencia</w:t>
      </w:r>
    </w:p>
    <w:bookmarkEnd w:id="0"/>
    <w:p>
      <w:pPr>
        <w:pStyle w:val="Textoindependiente"/>
      </w:pPr>
      <w:r>
        <w:rPr>
          <w:iCs/>
          <w:i/>
        </w:rPr>
        <w:t xml:space="preserve">Fuente: Repositorio arquitectura Mi Mutual (2023)</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85"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77"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2"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MiMutual. 4a3. Dependencias</w:t>
      </w:r>
    </w:p>
    <w:bookmarkEnd w:id="0"/>
    <w:p>
      <w:pPr>
        <w:pStyle w:val="Textoindependiente"/>
      </w:pPr>
      <w:r>
        <w:rPr>
          <w:iCs/>
          <w:i/>
        </w:rPr>
        <w:t xml:space="preserve">Fuente: Repositorio arquitectura Mi Mutual (2023)</w:t>
      </w:r>
    </w:p>
    <w:p>
      <w:pPr>
        <w:pStyle w:val="Textoindependiente"/>
      </w:pPr>
    </w:p>
    <w:bookmarkEnd w:id="82"/>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12</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7: Arq Mi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7: Arq MiMutual. 5. Físico (despliegue)</w:t>
      </w:r>
    </w:p>
    <w:bookmarkEnd w:id="0"/>
    <w:p>
      <w:pPr>
        <w:pStyle w:val="Textoindependiente"/>
      </w:pPr>
      <w:r>
        <w:rPr>
          <w:iCs/>
          <w:i/>
        </w:rPr>
        <w:t xml:space="preserve">Fuente: Repositorio arquitectura Mi Mutual (2023)</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8: Arq Mi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8: Arq MiMutual. 6. Infraestructura</w:t>
      </w:r>
    </w:p>
    <w:bookmarkEnd w:id="0"/>
    <w:p>
      <w:pPr>
        <w:pStyle w:val="Textoindependiente"/>
      </w:pPr>
      <w:r>
        <w:rPr>
          <w:iCs/>
          <w:i/>
        </w:rPr>
        <w:t xml:space="preserve">Fuente: Repositorio arquitectura Mi Mutual (2023)</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10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MiMutual. 7. Datos. Negocio</w:t>
      </w:r>
    </w:p>
    <w:bookmarkEnd w:id="0"/>
    <w:p>
      <w:pPr>
        <w:pStyle w:val="Textoindependiente"/>
      </w:pPr>
      <w:r>
        <w:rPr>
          <w:iCs/>
          <w:i/>
        </w:rPr>
        <w:t xml:space="preserve">Fuente: Repositorio arquitectura Mi Mutual (2023)</w:t>
      </w:r>
    </w:p>
    <w:p>
      <w:pPr>
        <w:pStyle w:val="Textoindependiente"/>
      </w:pPr>
    </w:p>
    <w:bookmarkEnd w:id="103"/>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10: Arq Mi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10: Arq MiMutual. 7a. Datos. Aplicación</w:t>
      </w:r>
    </w:p>
    <w:bookmarkEnd w:id="0"/>
    <w:p>
      <w:pPr>
        <w:pStyle w:val="Textoindependiente"/>
      </w:pPr>
      <w:r>
        <w:rPr>
          <w:iCs/>
          <w:i/>
        </w:rPr>
        <w:t xml:space="preserve">Fuente: Repositorio arquitectura Mi Mutual (2023)</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2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118" w:name="entidades-de-negocio-mi-mutual-1"/>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MiMutual. 7b. Datos. Relaciones</w:t>
      </w:r>
    </w:p>
    <w:bookmarkEnd w:id="0"/>
    <w:p>
      <w:pPr>
        <w:pStyle w:val="Textoindependiente"/>
      </w:pPr>
      <w:r>
        <w:rPr>
          <w:iCs/>
          <w:i/>
        </w:rPr>
        <w:t xml:space="preserve">Fuente: Repositorio arquitectura Mi Mutual (2023)</w:t>
      </w:r>
    </w:p>
    <w:p>
      <w:pPr>
        <w:pStyle w:val="Textoindependiente"/>
      </w:pPr>
    </w:p>
    <w:bookmarkEnd w:id="118"/>
    <w:bookmarkStart w:id="120" w:name="catálogo-de-elementos-10"/>
    <w:p>
      <w:pPr>
        <w:pStyle w:val="Ttulo3"/>
      </w:pPr>
      <w:r>
        <w:t xml:space="preserve">Catálogo de Elementos</w:t>
      </w:r>
    </w:p>
    <w:bookmarkStart w:id="0" w:name="tbl:tblelement-ArqMiMutual.7b.Datos.Relaciones-id"/>
    <w:bookmarkStart w:id="119"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9"/>
    <w:bookmarkEnd w:id="0"/>
    <w:p>
      <w:pPr>
        <w:pStyle w:val="Textoindependiente"/>
      </w:pPr>
    </w:p>
    <w:bookmarkEnd w:id="120"/>
    <w:bookmarkEnd w:id="121"/>
    <w:bookmarkStart w:id="13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2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28"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End w:id="128"/>
    <w:bookmarkStart w:id="130" w:name="catálogo-de-elementos-11"/>
    <w:p>
      <w:pPr>
        <w:pStyle w:val="Ttulo3"/>
      </w:pPr>
      <w:r>
        <w:t xml:space="preserve">Catálogo de Elementos</w:t>
      </w:r>
    </w:p>
    <w:bookmarkStart w:id="0" w:name="tbl:tblelement-ArqCotizador.1.Contexto-id"/>
    <w:bookmarkStart w:id="129"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9"/>
    <w:bookmarkEnd w:id="0"/>
    <w:p>
      <w:pPr>
        <w:pStyle w:val="Textoindependiente"/>
      </w:pPr>
    </w:p>
    <w:bookmarkEnd w:id="130"/>
    <w:bookmarkEnd w:id="131"/>
    <w:bookmarkStart w:id="13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5" w:name="X08c0245671a65b42aee066f1bdcad8e43a1cbdd"/>
      <w:r>
        <w:drawing>
          <wp:inline>
            <wp:extent cx="5600700" cy="3957720"/>
            <wp:effectExtent b="0" l="0" r="0" t="0"/>
            <wp:docPr descr="Imagen 13: ArqCotizador. 2. Contenedores" title="" id="133" name="Picture"/>
            <a:graphic>
              <a:graphicData uri="http://schemas.openxmlformats.org/drawingml/2006/picture">
                <pic:pic>
                  <pic:nvPicPr>
                    <pic:cNvPr descr="images/ArqCotizador.2.Contenedores.png" id="134" name="Picture"/>
                    <pic:cNvPicPr>
                      <a:picLocks noChangeArrowheads="1" noChangeAspect="1"/>
                    </pic:cNvPicPr>
                  </pic:nvPicPr>
                  <pic:blipFill>
                    <a:blip r:embed="rId132"/>
                    <a:stretch>
                      <a:fillRect/>
                    </a:stretch>
                  </pic:blipFill>
                  <pic:spPr bwMode="auto">
                    <a:xfrm>
                      <a:off x="0" y="0"/>
                      <a:ext cx="5600700" cy="3957720"/>
                    </a:xfrm>
                    <a:prstGeom prst="rect">
                      <a:avLst/>
                    </a:prstGeom>
                    <a:noFill/>
                    <a:ln w="9525">
                      <a:noFill/>
                      <a:headEnd/>
                      <a:tailEnd/>
                    </a:ln>
                  </pic:spPr>
                </pic:pic>
              </a:graphicData>
            </a:graphic>
          </wp:inline>
        </w:drawing>
      </w:r>
      <w:bookmarkEnd w:id="135"/>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7" w:name="catálogo-de-elementos-12"/>
    <w:p>
      <w:pPr>
        <w:pStyle w:val="Ttulo3"/>
      </w:pPr>
      <w:r>
        <w:t xml:space="preserve">Catálogo de Elementos</w:t>
      </w:r>
    </w:p>
    <w:bookmarkStart w:id="0" w:name="tbl:tblelement-ArqCotizador.2.Contenedores-id"/>
    <w:bookmarkStart w:id="136"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6"/>
    <w:bookmarkEnd w:id="0"/>
    <w:p>
      <w:pPr>
        <w:pStyle w:val="Textoindependiente"/>
      </w:pPr>
    </w:p>
    <w:bookmarkEnd w:id="137"/>
    <w:bookmarkEnd w:id="138"/>
    <w:bookmarkStart w:id="14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42" w:name="X770c23459342d6a6b731a687126807732580f20"/>
      <w:r>
        <w:drawing>
          <wp:inline>
            <wp:extent cx="5600700" cy="4790200"/>
            <wp:effectExtent b="0" l="0" r="0" t="0"/>
            <wp:docPr descr="Imagen 14: ArqCotizador. 4. Aplicación" title="" id="140" name="Picture"/>
            <a:graphic>
              <a:graphicData uri="http://schemas.openxmlformats.org/drawingml/2006/picture">
                <pic:pic>
                  <pic:nvPicPr>
                    <pic:cNvPr descr="images/ArqCotizador.4.Aplicación.png" id="141" name="Picture"/>
                    <pic:cNvPicPr>
                      <a:picLocks noChangeArrowheads="1" noChangeAspect="1"/>
                    </pic:cNvPicPr>
                  </pic:nvPicPr>
                  <pic:blipFill>
                    <a:blip r:embed="rId139"/>
                    <a:stretch>
                      <a:fillRect/>
                    </a:stretch>
                  </pic:blipFill>
                  <pic:spPr bwMode="auto">
                    <a:xfrm>
                      <a:off x="0" y="0"/>
                      <a:ext cx="5600700" cy="4790200"/>
                    </a:xfrm>
                    <a:prstGeom prst="rect">
                      <a:avLst/>
                    </a:prstGeom>
                    <a:noFill/>
                    <a:ln w="9525">
                      <a:noFill/>
                      <a:headEnd/>
                      <a:tailEnd/>
                    </a:ln>
                  </pic:spPr>
                </pic:pic>
              </a:graphicData>
            </a:graphic>
          </wp:inline>
        </w:drawing>
      </w:r>
      <w:bookmarkEnd w:id="142"/>
    </w:p>
    <w:p>
      <w:pPr>
        <w:pStyle w:val="ImageCaption"/>
      </w:pPr>
      <w:r>
        <w:t xml:space="preserve">Imagen 14: ArqCotizador. 4. Aplicación</w:t>
      </w:r>
    </w:p>
    <w:bookmarkEnd w:id="0"/>
    <w:p>
      <w:pPr>
        <w:pStyle w:val="Textoindependiente"/>
      </w:pPr>
      <w:r>
        <w:rPr>
          <w:iCs/>
          <w:i/>
        </w:rPr>
        <w:t xml:space="preserve">Fuente: Repositorio arquitectura Mi Mutual (2023)</w:t>
      </w:r>
    </w:p>
    <w:p>
      <w:pPr>
        <w:pStyle w:val="Textoindependiente"/>
      </w:pPr>
    </w:p>
    <w:bookmarkStart w:id="144" w:name="catálogo-de-elementos-13"/>
    <w:p>
      <w:pPr>
        <w:pStyle w:val="Ttulo3"/>
      </w:pPr>
      <w:r>
        <w:t xml:space="preserve">Catálogo de Elementos</w:t>
      </w:r>
    </w:p>
    <w:bookmarkStart w:id="0" w:name="tbl:tblelement-ArqCotizador.4.Aplicación-id"/>
    <w:bookmarkStart w:id="143" w:name="Xfb8709f45e127ca2713219fe1c74f865351d8c2"/>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43"/>
    <w:bookmarkEnd w:id="0"/>
    <w:p>
      <w:pPr>
        <w:pStyle w:val="Textoindependiente"/>
      </w:pPr>
    </w:p>
    <w:bookmarkEnd w:id="144"/>
    <w:bookmarkEnd w:id="145"/>
    <w:bookmarkStart w:id="152"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49" w:name="Xddacfb9fe4a1d403a9ee53388617e8ba9bf1b02"/>
      <w:r>
        <w:drawing>
          <wp:inline>
            <wp:extent cx="5600700" cy="6034931"/>
            <wp:effectExtent b="0" l="0" r="0" t="0"/>
            <wp:docPr descr="Imagen 15: ArqCotizador. 4a. Aplicación. Servicios" title="" id="147" name="Picture"/>
            <a:graphic>
              <a:graphicData uri="http://schemas.openxmlformats.org/drawingml/2006/picture">
                <pic:pic>
                  <pic:nvPicPr>
                    <pic:cNvPr descr="images/ArqCotizador.4a.Aplicación.Servicios.png" id="148" name="Picture"/>
                    <pic:cNvPicPr>
                      <a:picLocks noChangeArrowheads="1" noChangeAspect="1"/>
                    </pic:cNvPicPr>
                  </pic:nvPicPr>
                  <pic:blipFill>
                    <a:blip r:embed="rId146"/>
                    <a:stretch>
                      <a:fillRect/>
                    </a:stretch>
                  </pic:blipFill>
                  <pic:spPr bwMode="auto">
                    <a:xfrm>
                      <a:off x="0" y="0"/>
                      <a:ext cx="5600700" cy="6034931"/>
                    </a:xfrm>
                    <a:prstGeom prst="rect">
                      <a:avLst/>
                    </a:prstGeom>
                    <a:noFill/>
                    <a:ln w="9525">
                      <a:noFill/>
                      <a:headEnd/>
                      <a:tailEnd/>
                    </a:ln>
                  </pic:spPr>
                </pic:pic>
              </a:graphicData>
            </a:graphic>
          </wp:inline>
        </w:drawing>
      </w:r>
      <w:bookmarkEnd w:id="149"/>
    </w:p>
    <w:p>
      <w:pPr>
        <w:pStyle w:val="ImageCaption"/>
      </w:pPr>
      <w:r>
        <w:t xml:space="preserve">Imagen 15: ArqCotizador. 4a. Aplicación. Servicios</w:t>
      </w:r>
    </w:p>
    <w:bookmarkEnd w:id="0"/>
    <w:p>
      <w:pPr>
        <w:pStyle w:val="Textoindependiente"/>
      </w:pPr>
      <w:r>
        <w:rPr>
          <w:iCs/>
          <w:i/>
        </w:rPr>
        <w:t xml:space="preserve">Fuente: Repositorio arquitectura Mi Mutual (2023)</w:t>
      </w:r>
    </w:p>
    <w:p>
      <w:pPr>
        <w:pStyle w:val="Textoindependiente"/>
      </w:pPr>
    </w:p>
    <w:bookmarkStart w:id="151" w:name="catálogo-de-elementos-14"/>
    <w:p>
      <w:pPr>
        <w:pStyle w:val="Ttulo3"/>
      </w:pPr>
      <w:r>
        <w:t xml:space="preserve">Catálogo de Elementos</w:t>
      </w:r>
    </w:p>
    <w:bookmarkStart w:id="0" w:name="tbl:tblelement-ArqCotizador.4a.Aplicación.Servicios-id"/>
    <w:bookmarkStart w:id="150" w:name="X9d540bc4d2377381110ebe1b44f21675a31e065"/>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50"/>
    <w:bookmarkEnd w:id="0"/>
    <w:p>
      <w:pPr>
        <w:pStyle w:val="Textoindependiente"/>
      </w:pPr>
    </w:p>
    <w:bookmarkEnd w:id="151"/>
    <w:bookmarkEnd w:id="152"/>
    <w:bookmarkStart w:id="16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5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53"/>
      </w:r>
      <w:r>
        <w:t xml:space="preserve">).</w:t>
      </w:r>
    </w:p>
    <w:bookmarkEnd w:id="154"/>
    <w:bookmarkStart w:id="15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58" w:name="X8208862d555a3e5b7e648179723a5222d0f25ee"/>
      <w:r>
        <w:drawing>
          <wp:inline>
            <wp:extent cx="5600700" cy="4922805"/>
            <wp:effectExtent b="0" l="0" r="0" t="0"/>
            <wp:docPr descr="Imagen 16: ArqCotizador. 4a. Dependencias" title="" id="156" name="Picture"/>
            <a:graphic>
              <a:graphicData uri="http://schemas.openxmlformats.org/drawingml/2006/picture">
                <pic:pic>
                  <pic:nvPicPr>
                    <pic:cNvPr descr="images/ArqCotizador.4a.Dependencias.png" id="157" name="Picture"/>
                    <pic:cNvPicPr>
                      <a:picLocks noChangeArrowheads="1" noChangeAspect="1"/>
                    </pic:cNvPicPr>
                  </pic:nvPicPr>
                  <pic:blipFill>
                    <a:blip r:embed="rId155"/>
                    <a:stretch>
                      <a:fillRect/>
                    </a:stretch>
                  </pic:blipFill>
                  <pic:spPr bwMode="auto">
                    <a:xfrm>
                      <a:off x="0" y="0"/>
                      <a:ext cx="5600700" cy="4922805"/>
                    </a:xfrm>
                    <a:prstGeom prst="rect">
                      <a:avLst/>
                    </a:prstGeom>
                    <a:noFill/>
                    <a:ln w="9525">
                      <a:noFill/>
                      <a:headEnd/>
                      <a:tailEnd/>
                    </a:ln>
                  </pic:spPr>
                </pic:pic>
              </a:graphicData>
            </a:graphic>
          </wp:inline>
        </w:drawing>
      </w:r>
      <w:bookmarkEnd w:id="158"/>
    </w:p>
    <w:p>
      <w:pPr>
        <w:pStyle w:val="ImageCaption"/>
      </w:pPr>
      <w:r>
        <w:t xml:space="preserve">Imagen 16: ArqCotizador. 4a. Dependencias</w:t>
      </w:r>
    </w:p>
    <w:bookmarkEnd w:id="0"/>
    <w:p>
      <w:pPr>
        <w:pStyle w:val="Textoindependiente"/>
      </w:pPr>
      <w:r>
        <w:rPr>
          <w:iCs/>
          <w:i/>
        </w:rPr>
        <w:t xml:space="preserve">Fuente: Repositorio arquitectura Mi Mutual (2023)</w:t>
      </w:r>
    </w:p>
    <w:p>
      <w:pPr>
        <w:pStyle w:val="Textoindependiente"/>
      </w:pPr>
    </w:p>
    <w:bookmarkEnd w:id="159"/>
    <w:bookmarkStart w:id="161" w:name="catálogo-de-elementos-15"/>
    <w:p>
      <w:pPr>
        <w:pStyle w:val="Ttulo3"/>
      </w:pPr>
      <w:r>
        <w:t xml:space="preserve">Catálogo de Elementos</w:t>
      </w:r>
    </w:p>
    <w:bookmarkStart w:id="0" w:name="tbl:tblelement-ArqCotizador.4a.Dependencias-id"/>
    <w:bookmarkStart w:id="160" w:name="X25a47401732364c2a94deb80d1840f91e9564de"/>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0"/>
    <w:bookmarkEnd w:id="0"/>
    <w:p>
      <w:pPr>
        <w:pStyle w:val="Textoindependiente"/>
      </w:pPr>
    </w:p>
    <w:bookmarkEnd w:id="161"/>
    <w:bookmarkEnd w:id="162"/>
    <w:bookmarkStart w:id="171"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6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67" w:name="recursos-requeridos"/>
    <w:p>
      <w:pPr>
        <w:pStyle w:val="Ttulo4"/>
      </w:pPr>
      <w:r>
        <w:t xml:space="preserve">Recursos Requeridos</w:t>
      </w:r>
    </w:p>
    <w:p>
      <w:pPr>
        <w:numPr>
          <w:ilvl w:val="0"/>
          <w:numId w:val="1011"/>
        </w:numPr>
        <w:pStyle w:val="Compact"/>
      </w:pPr>
      <w:r>
        <w:t xml:space="preserve">Git. Se debe instalar git para poder realizar la clonación de cada uno de los proyectos mas adelante.</w:t>
      </w:r>
    </w:p>
    <w:p>
      <w:pPr>
        <w:numPr>
          <w:ilvl w:val="0"/>
          <w:numId w:val="1011"/>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1"/>
        </w:numPr>
        <w:pStyle w:val="Compact"/>
      </w:pPr>
      <w:r>
        <w:t xml:space="preserve">DBeaver. Se debe instalar DBeaver para poder acceder a la base de datos.</w:t>
      </w:r>
    </w:p>
    <w:p>
      <w:pPr>
        <w:numPr>
          <w:ilvl w:val="0"/>
          <w:numId w:val="1011"/>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1"/>
        </w:numPr>
        <w:pStyle w:val="Compact"/>
      </w:pPr>
      <w:r>
        <w:t xml:space="preserve">Java 8. Se debe instalar Java para poder desplegar los proyectos mas adelante, nos debemos asegurar de instalar la versión 8.</w:t>
      </w:r>
    </w:p>
    <w:p>
      <w:pPr>
        <w:numPr>
          <w:ilvl w:val="0"/>
          <w:numId w:val="1011"/>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1"/>
        </w:numPr>
        <w:pStyle w:val="Compact"/>
      </w:pPr>
      <w:r>
        <w:t xml:space="preserve">Instalación Lombok. Se debe instalar el lombok seleccionando el IDE que acabamos de instarlar en este caso el STS.</w:t>
      </w:r>
    </w:p>
    <w:p>
      <w:pPr>
        <w:numPr>
          <w:ilvl w:val="0"/>
          <w:numId w:val="1011"/>
        </w:numPr>
        <w:pStyle w:val="Compact"/>
      </w:pPr>
      <w:r>
        <w:t xml:space="preserve">Postman. Se debe instalar el postman para poder consumir los servicios del backend mas adelante cuando ya se hayan desplegado.</w:t>
      </w:r>
    </w:p>
    <w:p>
      <w:pPr>
        <w:numPr>
          <w:ilvl w:val="0"/>
          <w:numId w:val="1011"/>
        </w:numPr>
        <w:pStyle w:val="Compact"/>
      </w:pPr>
      <w:r>
        <w:t xml:space="preserve">Node Js. Se debe instalar Node Js para configurar el proyecto front mas adelante, nos debemos asegurar de instalar la versión v14.2.0.</w:t>
      </w:r>
    </w:p>
    <w:p>
      <w:pPr>
        <w:numPr>
          <w:ilvl w:val="0"/>
          <w:numId w:val="1011"/>
        </w:numPr>
        <w:pStyle w:val="Compact"/>
      </w:pPr>
      <w:r>
        <w:t xml:space="preserve">Visual Studio Code. Se debe instalar el IDE para realizar modificaciones al proyecto front mas adelante en este caso Visual Studio code.</w:t>
      </w:r>
    </w:p>
    <w:p>
      <w:pPr>
        <w:numPr>
          <w:ilvl w:val="0"/>
          <w:numId w:val="1012"/>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66" w:name="X676219c55721e897ab40e35447255fa91ea87a6"/>
      <w:r>
        <w:drawing>
          <wp:inline>
            <wp:extent cx="5600700" cy="6132016"/>
            <wp:effectExtent b="0" l="0" r="0" t="0"/>
            <wp:docPr descr="Imagen 17: ArqCotizador. 5. Físico (despliegue)" title="" id="164" name="Picture"/>
            <a:graphic>
              <a:graphicData uri="http://schemas.openxmlformats.org/drawingml/2006/picture">
                <pic:pic>
                  <pic:nvPicPr>
                    <pic:cNvPr descr="images/ArqCotizador.5.Físico(despliegue).png" id="165" name="Picture"/>
                    <pic:cNvPicPr>
                      <a:picLocks noChangeArrowheads="1" noChangeAspect="1"/>
                    </pic:cNvPicPr>
                  </pic:nvPicPr>
                  <pic:blipFill>
                    <a:blip r:embed="rId163"/>
                    <a:stretch>
                      <a:fillRect/>
                    </a:stretch>
                  </pic:blipFill>
                  <pic:spPr bwMode="auto">
                    <a:xfrm>
                      <a:off x="0" y="0"/>
                      <a:ext cx="5600700" cy="6132016"/>
                    </a:xfrm>
                    <a:prstGeom prst="rect">
                      <a:avLst/>
                    </a:prstGeom>
                    <a:noFill/>
                    <a:ln w="9525">
                      <a:noFill/>
                      <a:headEnd/>
                      <a:tailEnd/>
                    </a:ln>
                  </pic:spPr>
                </pic:pic>
              </a:graphicData>
            </a:graphic>
          </wp:inline>
        </w:drawing>
      </w:r>
      <w:bookmarkEnd w:id="166"/>
    </w:p>
    <w:p>
      <w:pPr>
        <w:pStyle w:val="ImageCaption"/>
      </w:pPr>
      <w:r>
        <w:t xml:space="preserve">Imagen 17: ArqCotizador. 5. Físico (despliegue)</w:t>
      </w:r>
    </w:p>
    <w:bookmarkEnd w:id="0"/>
    <w:p>
      <w:pPr>
        <w:pStyle w:val="Textoindependiente"/>
      </w:pPr>
      <w:r>
        <w:rPr>
          <w:iCs/>
          <w:i/>
        </w:rPr>
        <w:t xml:space="preserve">Fuente: Repositorio arquitectura Mi Mutual (2023)</w:t>
      </w:r>
    </w:p>
    <w:p>
      <w:pPr>
        <w:pStyle w:val="Textoindependiente"/>
      </w:pPr>
    </w:p>
    <w:bookmarkEnd w:id="167"/>
    <w:bookmarkEnd w:id="168"/>
    <w:bookmarkStart w:id="170" w:name="catálogo-de-elementos-16"/>
    <w:p>
      <w:pPr>
        <w:pStyle w:val="Ttulo3"/>
      </w:pPr>
      <w:r>
        <w:t xml:space="preserve">Catálogo de Elementos</w:t>
      </w:r>
    </w:p>
    <w:bookmarkStart w:id="0" w:name="tbl:tblelement-ArqCotizador.5.Físico(despliegue)-id"/>
    <w:bookmarkStart w:id="169" w:name="Xa51416f1d73c1cb0aadcfb53e7e9489b9c88b7d"/>
    <w:p>
      <w:pPr>
        <w:pStyle w:val="TableCaption"/>
      </w:pPr>
      <w:r>
        <w:t xml:space="preserve">Tabla 19: Elementos de la vista.</w:t>
      </w:r>
      <w:r>
        <w:t xml:space="preserve"> </w:t>
      </w:r>
    </w:p>
    <w:tbl>
      <w:tblPr>
        <w:tblStyle w:val="Table"/>
        <w:tblW w:type="pct" w:w="5000"/>
        <w:tblLook w:firstRow="1" w:lastRow="0" w:firstColumn="0" w:lastColumn="0" w:noHBand="0" w:noVBand="0" w:val="0020"/>
        <w:tblCaption w:val="Tabla 1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9"/>
    <w:bookmarkEnd w:id="0"/>
    <w:p>
      <w:pPr>
        <w:pStyle w:val="Textoindependiente"/>
      </w:pPr>
    </w:p>
    <w:bookmarkEnd w:id="170"/>
    <w:bookmarkEnd w:id="171"/>
    <w:bookmarkStart w:id="179"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76"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bookmarkStart w:id="0" w:name="fig:id-id-59beffe958dd4af68af3a4d2251241ec"/>
    <w:p>
      <w:pPr>
        <w:pStyle w:val="CaptionedFigure"/>
      </w:pPr>
      <w:bookmarkStart w:id="175" w:name="X245ca43df9006611ba760604514cac11c3d6212"/>
      <w:r>
        <w:drawing>
          <wp:inline>
            <wp:extent cx="5600700" cy="6175130"/>
            <wp:effectExtent b="0" l="0" r="0" t="0"/>
            <wp:docPr descr="Imagen 18: ArqCotizador. 7. Datos. Negocio" title="" id="173" name="Picture"/>
            <a:graphic>
              <a:graphicData uri="http://schemas.openxmlformats.org/drawingml/2006/picture">
                <pic:pic>
                  <pic:nvPicPr>
                    <pic:cNvPr descr="images/ArqCotizador.7.Datos.Negocio.png" id="174" name="Picture"/>
                    <pic:cNvPicPr>
                      <a:picLocks noChangeArrowheads="1" noChangeAspect="1"/>
                    </pic:cNvPicPr>
                  </pic:nvPicPr>
                  <pic:blipFill>
                    <a:blip r:embed="rId172"/>
                    <a:stretch>
                      <a:fillRect/>
                    </a:stretch>
                  </pic:blipFill>
                  <pic:spPr bwMode="auto">
                    <a:xfrm>
                      <a:off x="0" y="0"/>
                      <a:ext cx="5600700" cy="6175130"/>
                    </a:xfrm>
                    <a:prstGeom prst="rect">
                      <a:avLst/>
                    </a:prstGeom>
                    <a:noFill/>
                    <a:ln w="9525">
                      <a:noFill/>
                      <a:headEnd/>
                      <a:tailEnd/>
                    </a:ln>
                  </pic:spPr>
                </pic:pic>
              </a:graphicData>
            </a:graphic>
          </wp:inline>
        </w:drawing>
      </w:r>
      <w:bookmarkEnd w:id="175"/>
    </w:p>
    <w:p>
      <w:pPr>
        <w:pStyle w:val="ImageCaption"/>
      </w:pPr>
      <w:r>
        <w:t xml:space="preserve">Imagen 18: ArqCotizador. 7. Datos. Negocio</w:t>
      </w:r>
    </w:p>
    <w:bookmarkEnd w:id="0"/>
    <w:p>
      <w:pPr>
        <w:pStyle w:val="Textoindependiente"/>
      </w:pPr>
      <w:r>
        <w:rPr>
          <w:iCs/>
          <w:i/>
        </w:rPr>
        <w:t xml:space="preserve">Fuente: Repositorio arquitectura Mi Mutual (2023)</w:t>
      </w:r>
    </w:p>
    <w:p>
      <w:pPr>
        <w:pStyle w:val="Textoindependiente"/>
      </w:pPr>
    </w:p>
    <w:bookmarkEnd w:id="176"/>
    <w:bookmarkStart w:id="178" w:name="catálogo-de-elementos-17"/>
    <w:p>
      <w:pPr>
        <w:pStyle w:val="Ttulo3"/>
      </w:pPr>
      <w:r>
        <w:t xml:space="preserve">Catálogo de Elementos</w:t>
      </w:r>
    </w:p>
    <w:bookmarkStart w:id="0" w:name="tbl:tblelement-ArqCotizador.7.Datos.Negocio-id"/>
    <w:bookmarkStart w:id="177" w:name="Xf283d69fbed6a8392cffb4d1d5c4ec80813ab2a"/>
    <w:p>
      <w:pPr>
        <w:pStyle w:val="TableCaption"/>
      </w:pPr>
      <w:r>
        <w:t xml:space="preserve">Tabla 20: Elementos de la vista.</w:t>
      </w:r>
      <w:r>
        <w:t xml:space="preserve"> </w:t>
      </w:r>
    </w:p>
    <w:tbl>
      <w:tblPr>
        <w:tblStyle w:val="Table"/>
        <w:tblW w:type="pct" w:w="5000"/>
        <w:tblLook w:firstRow="1" w:lastRow="0" w:firstColumn="0" w:lastColumn="0" w:noHBand="0" w:noVBand="0" w:val="0020"/>
        <w:tblCaption w:val="Tabla 2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77"/>
    <w:bookmarkEnd w:id="0"/>
    <w:p>
      <w:pPr>
        <w:pStyle w:val="Textoindependiente"/>
      </w:pPr>
    </w:p>
    <w:bookmarkEnd w:id="178"/>
    <w:bookmarkEnd w:id="179"/>
    <w:bookmarkStart w:id="186"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83" w:name="Xab755aa0c7fb9fe7a8a3a818fdd705133d336d4"/>
      <w:r>
        <w:drawing>
          <wp:inline>
            <wp:extent cx="5600700" cy="5505233"/>
            <wp:effectExtent b="0" l="0" r="0" t="0"/>
            <wp:docPr descr="Imagen 19: Vistas de Arquitectura Mi Mutual" title="" id="181" name="Picture"/>
            <a:graphic>
              <a:graphicData uri="http://schemas.openxmlformats.org/drawingml/2006/picture">
                <pic:pic>
                  <pic:nvPicPr>
                    <pic:cNvPr descr="images/VistasdeArquitecturaMiMutual.png" id="182" name="Picture"/>
                    <pic:cNvPicPr>
                      <a:picLocks noChangeArrowheads="1" noChangeAspect="1"/>
                    </pic:cNvPicPr>
                  </pic:nvPicPr>
                  <pic:blipFill>
                    <a:blip r:embed="rId180"/>
                    <a:stretch>
                      <a:fillRect/>
                    </a:stretch>
                  </pic:blipFill>
                  <pic:spPr bwMode="auto">
                    <a:xfrm>
                      <a:off x="0" y="0"/>
                      <a:ext cx="5600700" cy="5505233"/>
                    </a:xfrm>
                    <a:prstGeom prst="rect">
                      <a:avLst/>
                    </a:prstGeom>
                    <a:noFill/>
                    <a:ln w="9525">
                      <a:noFill/>
                      <a:headEnd/>
                      <a:tailEnd/>
                    </a:ln>
                  </pic:spPr>
                </pic:pic>
              </a:graphicData>
            </a:graphic>
          </wp:inline>
        </w:drawing>
      </w:r>
      <w:bookmarkEnd w:id="183"/>
    </w:p>
    <w:p>
      <w:pPr>
        <w:pStyle w:val="ImageCaption"/>
      </w:pPr>
      <w:r>
        <w:t xml:space="preserve">Imagen 19: Vistas de Arquitectura Mi Mutual</w:t>
      </w:r>
    </w:p>
    <w:bookmarkEnd w:id="0"/>
    <w:p>
      <w:pPr>
        <w:pStyle w:val="Textoindependiente"/>
      </w:pPr>
      <w:r>
        <w:rPr>
          <w:iCs/>
          <w:i/>
        </w:rPr>
        <w:t xml:space="preserve">Fuente: Repositorio arquitectura Mi Mutual (2023)</w:t>
      </w:r>
    </w:p>
    <w:p>
      <w:pPr>
        <w:pStyle w:val="Textoindependiente"/>
      </w:pPr>
    </w:p>
    <w:bookmarkStart w:id="185" w:name="catálogo-de-elementos-18"/>
    <w:p>
      <w:pPr>
        <w:pStyle w:val="Ttulo3"/>
      </w:pPr>
      <w:r>
        <w:t xml:space="preserve">Catálogo de Elementos</w:t>
      </w:r>
    </w:p>
    <w:bookmarkStart w:id="0" w:name="tbl:tblelement-VistasdeArquitecturaMiMutual-id"/>
    <w:bookmarkStart w:id="184" w:name="X862e4e20ad79cb7fd6866244bb7ad3a2b430fa1"/>
    <w:p>
      <w:pPr>
        <w:pStyle w:val="TableCaption"/>
      </w:pPr>
      <w:r>
        <w:t xml:space="preserve">Tabla 21: Elementos de la vista.</w:t>
      </w:r>
      <w:r>
        <w:t xml:space="preserve"> </w:t>
      </w:r>
    </w:p>
    <w:tbl>
      <w:tblPr>
        <w:tblStyle w:val="Table"/>
        <w:tblW w:type="auto" w:w="0"/>
        <w:tblLook w:firstRow="1" w:lastRow="0" w:firstColumn="0" w:lastColumn="0" w:noHBand="0" w:noVBand="0" w:val="0020"/>
        <w:tblCaption w:val="Tabla 21: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84"/>
    <w:bookmarkEnd w:id="0"/>
    <w:p>
      <w:pPr>
        <w:pStyle w:val="Textoindependiente"/>
      </w:pPr>
    </w:p>
    <w:bookmarkEnd w:id="185"/>
    <w:bookmarkEnd w:id="186"/>
    <w:bookmarkEnd w:id="187"/>
    <w:bookmarkStart w:id="188" w:name="requerimientos-de-administración"/>
    <w:p>
      <w:pPr>
        <w:pStyle w:val="Ttulo1"/>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8"/>
    <w:bookmarkStart w:id="189" w:name="requerimientos-de-seguridad"/>
    <w:p>
      <w:pPr>
        <w:pStyle w:val="Ttulo1"/>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9"/>
    <w:bookmarkStart w:id="195" w:name="referencias"/>
    <w:p>
      <w:pPr>
        <w:pStyle w:val="Ttulo1"/>
      </w:pPr>
      <w:r>
        <w:t xml:space="preserve">Referencias</w:t>
      </w:r>
    </w:p>
    <w:bookmarkStart w:id="19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1"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0">
        <w:r>
          <w:rPr>
            <w:rStyle w:val="Hipervnculo"/>
          </w:rPr>
          <w:t xml:space="preserve">https://hwong23.github.io/fna-devdoc-f1/v/6497aef0f15c3591f0728e4c42cb2c26c13b43aa/</w:t>
        </w:r>
      </w:hyperlink>
    </w:p>
    <w:bookmarkEnd w:id="191"/>
    <w:bookmarkStart w:id="19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0">
        <w:r>
          <w:rPr>
            <w:rStyle w:val="Hipervnculo"/>
          </w:rPr>
          <w:t xml:space="preserve">https://hwong23.github.io/fna-devdoc-f1/v/6497aef0f15c3591f0728e4c42cb2c26c13b43aa/</w:t>
        </w:r>
      </w:hyperlink>
    </w:p>
    <w:bookmarkEnd w:id="192"/>
    <w:bookmarkStart w:id="193"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0">
        <w:r>
          <w:rPr>
            <w:rStyle w:val="Hipervnculo"/>
          </w:rPr>
          <w:t xml:space="preserve">https://hwong23.github.io/fna-devdoc-f1/v/6497aef0f15c3591f0728e4c42cb2c26c13b43aa/</w:t>
        </w:r>
      </w:hyperlink>
    </w:p>
    <w:bookmarkEnd w:id="193"/>
    <w:bookmarkEnd w:id="194"/>
    <w:bookmarkEnd w:id="19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5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image" Id="rId180" Target="media/rId18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arqcomv/v/20c5010942e92b7ee2f110f388e4a03314cf34ff/"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arqcomv/v/20c5010942e92b7ee2f110f388e4a03314cf34ff/"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2023-10-17T13:09:47Z</dcterms:created>
  <dcterms:modified xsi:type="dcterms:W3CDTF">2023-10-17T13:09:47Z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