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24.png" ContentType="image/png"/>
  <Override PartName="/word/media/rId131.png" ContentType="image/png"/>
  <Override PartName="/word/media/rId141.png" ContentType="image/png"/>
  <Override PartName="/word/media/rId148.png" ContentType="image/png"/>
  <Override PartName="/word/media/rId156.png" ContentType="image/png"/>
  <Override PartName="/word/media/rId41.png" ContentType="image/png"/>
  <Override PartName="/word/media/rId48.png" ContentType="image/png"/>
  <Override PartName="/word/media/rId55.png" ContentType="image/png"/>
  <Override PartName="/word/media/rId62.png" ContentType="image/png"/>
  <Override PartName="/word/media/rId69.png" ContentType="image/png"/>
  <Override PartName="/word/media/rId78.png" ContentType="image/png"/>
  <Override PartName="/word/media/rId85.png" ContentType="image/png"/>
  <Override PartName="/word/media/rId92.png" ContentType="image/png"/>
  <Override PartName="/word/media/rId99.png" ContentType="image/png"/>
  <Override PartName="/word/media/rId106.png" ContentType="image/png"/>
  <Override PartName="/word/media/rId114.png" ContentType="image/png"/>
  <Override PartName="/word/media/rId16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Documento</w:t>
      </w:r>
      <w:r>
        <w:t xml:space="preserve"> </w:t>
      </w:r>
      <w:r>
        <w:t xml:space="preserve">de</w:t>
      </w:r>
      <w:r>
        <w:t xml:space="preserve"> </w:t>
      </w:r>
      <w:r>
        <w:t xml:space="preserve">Arquitectura</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r>
        <w:t xml:space="preserve"> </w:t>
      </w:r>
      <w:r>
        <w:t xml:space="preserve">STEF</w:t>
      </w:r>
      <w:r>
        <w:t xml:space="preserve"> </w:t>
      </w:r>
      <w:r>
        <w:t xml:space="preserve">-</w:t>
      </w:r>
      <w:r>
        <w:t xml:space="preserve"> </w:t>
      </w:r>
      <w:r>
        <w:t xml:space="preserve">Coomeva</w:t>
      </w:r>
    </w:p>
    <w:p>
      <w:pPr>
        <w:pStyle w:val="Subttulo"/>
      </w:pPr>
      <w:r>
        <w:t xml:space="preserve">Mi</w:t>
      </w:r>
      <w:r>
        <w:t xml:space="preserve"> </w:t>
      </w:r>
      <w:r>
        <w:t xml:space="preserve">Mutual</w:t>
      </w:r>
      <w:r>
        <w:t xml:space="preserve"> </w:t>
      </w:r>
      <w:r>
        <w:t xml:space="preserve">Coomeva</w:t>
      </w:r>
      <w:r>
        <w:t xml:space="preserve"> </w:t>
      </w:r>
      <w:r>
        <w:t xml:space="preserve">-</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p>
    <w:p>
      <w:pPr>
        <w:pStyle w:val="FirstParagraph"/>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1.2bdc93e de 12 Oct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12 Oct 2023</w:t>
      </w:r>
    </w:p>
    <w:p>
      <w:r>
        <w:br w:type="page"/>
      </w:r>
    </w:p>
    <w:p>
      <w:pPr>
        <w:pStyle w:val="Textoindependiente"/>
      </w:pPr>
      <w:r>
        <w:t xml:space="preserve">Los productos de esta etapa, MiMutual - Modificación Core Unidad de Solidaridad y Seguros, Contrato XXX-2023,</w:t>
      </w:r>
      <w:r>
        <w:t xml:space="preserve"> </w:t>
      </w:r>
      <w:r>
        <w:t xml:space="preserve">(</w:t>
      </w:r>
      <w:hyperlink r:id="rId20">
        <w:r>
          <w:rPr>
            <w:rStyle w:val="Hipervnculo"/>
          </w:rPr>
          <w:t xml:space="preserve">Web</w:t>
        </w:r>
      </w:hyperlink>
      <w:r>
        <w:t xml:space="preserve">)</w:t>
      </w:r>
      <w:r>
        <w:t xml:space="preserve"> </w:t>
      </w:r>
      <w:r>
        <w:t xml:space="preserve">están basados en el resultado del proyecto Coomeva Mi Mutual en curso.</w:t>
      </w:r>
      <w:r>
        <w:t xml:space="preserve"> </w:t>
      </w:r>
      <w:hyperlink r:id="rId21">
        <w:r>
          <w:rPr>
            <w:rStyle w:val="Hipervnculo"/>
          </w:rPr>
          <w:t xml:space="preserve">Sharepoint STEF@2bdc93e</w:t>
        </w:r>
      </w:hyperlink>
      <w:r>
        <w:t xml:space="preserve"> </w:t>
      </w:r>
      <w:r>
        <w:t xml:space="preserve">del October 12, 2023.</w:t>
      </w:r>
      <w:r>
        <w:t xml:space="preserve"> </w:t>
      </w:r>
    </w:p>
    <w:p>
      <w:pPr>
        <w:pStyle w:val="Textoindependiente"/>
      </w:pPr>
    </w:p>
    <w:bookmarkStart w:id="24" w:name="autores"/>
    <w:p>
      <w:pPr>
        <w:pStyle w:val="Ttulo2"/>
      </w:pPr>
      <w:r>
        <w:t xml:space="preserve">Autores</w:t>
      </w:r>
    </w:p>
    <w:p>
      <w:pPr>
        <w:numPr>
          <w:ilvl w:val="0"/>
          <w:numId w:val="1001"/>
        </w:numPr>
        <w:pStyle w:val="Compact"/>
      </w:pPr>
      <w:r>
        <w:rPr>
          <w:bCs/>
          <w:b/>
        </w:rPr>
        <w:t xml:space="preserve">Equipo arquitectura STEF-COOMV.</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Stefanini</w:t>
      </w:r>
      <w:r>
        <w:t xml:space="preserve"> </w:t>
      </w:r>
    </w:p>
    <w:bookmarkStart w:id="23" w:name="correspondence"/>
    <w:p>
      <w:pPr>
        <w:pStyle w:val="FirstParagraph"/>
      </w:pPr>
      <w:r>
        <w:t xml:space="preserve">✉ — Enviar mensajes a Equipo arquitectura STEF-COOMV. &lt;e_hwong@stefanini.com&gt;.</w:t>
      </w:r>
    </w:p>
    <w:bookmarkEnd w:id="23"/>
    <w:p>
      <w:pPr>
        <w:pStyle w:val="Textoindependiente"/>
      </w:pPr>
    </w:p>
    <w:bookmarkEnd w:id="24"/>
    <w:bookmarkStart w:id="25" w:name="objetivo-del-documento"/>
    <w:p>
      <w:pPr>
        <w:pStyle w:val="Ttulo2"/>
      </w:pPr>
      <w:r>
        <w:t xml:space="preserve">Objetivo del Documento</w:t>
      </w:r>
    </w:p>
    <w:p>
      <w:pPr>
        <w:pStyle w:val="FirstParagraph"/>
      </w:pPr>
      <w:r>
        <w:t xml:space="preserve">Descripción de los productos del trabajo de arquitectura del proyecto MI MUTUAL de la Coomeva, Contrato XXX-2023. El principal propósito de este documento es informar de las decisiones sobre la disposición lógica y física de las partes del sistema. Por tanto, el documento contiene información estratégica, siendo en algunos casos el diseño detallado. Puntualmente, el documento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25"/>
    <w:bookmarkStart w:id="27"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Stefanini, Coomeva,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1.2bdc93e del 12 Oct 2023</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27"/>
    <w:bookmarkStart w:id="28"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Textoindependiente"/>
      </w:pPr>
    </w:p>
    <w:p>
      <w:r>
        <w:br w:type="page"/>
      </w:r>
    </w:p>
    <w:bookmarkEnd w:id="28"/>
    <w:bookmarkStart w:id="30" w:name="introducción"/>
    <w:p>
      <w:pPr>
        <w:pStyle w:val="Ttulo1"/>
      </w:pPr>
      <w:r>
        <w:t xml:space="preserve">Introducción</w:t>
      </w:r>
    </w:p>
    <w:bookmarkStart w:id="29" w:name="propósito"/>
    <w:p>
      <w:pPr>
        <w:pStyle w:val="Ttulo2"/>
      </w:pPr>
      <w:r>
        <w:t xml:space="preserve">Propósito</w:t>
      </w:r>
    </w:p>
    <w:p>
      <w:pPr>
        <w:pStyle w:val="FirstParagraph"/>
      </w:pPr>
      <w:r>
        <w:t xml:space="preserve">Este documento tiene como propósito presentar la arquitectura del aplicativo Mi Mutual para STEF - Coomeva. según los requerimientos definidos durante la etapa de preventa y luego detallados en las historias de usuario.</w:t>
      </w:r>
    </w:p>
    <w:p>
      <w:pPr>
        <w:pStyle w:val="Textoindependiente"/>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Textoindependiente"/>
      </w:pPr>
      <w:r>
        <w:t xml:space="preserve">La definición arquitectónica de este proyecto será un proceso evolutivo como tal. Este documento puede ser susceptible a cambios a medida que se vayan agregando nuevas funcionalidades o requisitos al sistema.</w:t>
      </w:r>
    </w:p>
    <w:p>
      <w:pPr>
        <w:pStyle w:val="Textoindependiente"/>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p>
      <w:pPr>
        <w:pStyle w:val="Textoindependiente"/>
      </w:pPr>
      <w:r>
        <w:t xml:space="preserve"> </w:t>
      </w:r>
    </w:p>
    <w:p>
      <w:r>
        <w:br w:type="page"/>
      </w:r>
    </w:p>
    <w:bookmarkEnd w:id="29"/>
    <w:bookmarkEnd w:id="30"/>
    <w:bookmarkStart w:id="32" w:name="X844f8d26a174f8e55c95c12e89addb9f0e6325c"/>
    <w:p>
      <w:pPr>
        <w:pStyle w:val="Ttulo1"/>
      </w:pPr>
      <w:r>
        <w:t xml:space="preserve">Restricciones Principales de Arquitectura</w:t>
      </w:r>
    </w:p>
    <w:p>
      <w:pPr>
        <w:pStyle w:val="FirstParagraph"/>
      </w:pPr>
      <w:r>
        <w:t xml:space="preserve">Informamos de las restricciones que hacen parte de Mi Mutual, y por tanto, a considerar en el ejercicio de arquitectura del presente proyecto.</w:t>
      </w:r>
    </w:p>
    <w:p>
      <w:pPr>
        <w:pStyle w:val="Textoindependiente"/>
      </w:pPr>
      <w:r>
        <w:t xml:space="preserve">Lista de restricciones de Mi Mutual, 2023.</w:t>
      </w:r>
    </w:p>
    <w:p>
      <w:pPr>
        <w:numPr>
          <w:ilvl w:val="0"/>
          <w:numId w:val="1002"/>
        </w:numPr>
        <w:pStyle w:val="Compact"/>
      </w:pPr>
      <w:r>
        <w:t xml:space="preserve">Disponibilidad. Se requiere que el sistema esté disponible 7 X 24, el servicio prestado al cliente no se limita a horarios de oficina pues las compras pueden darse en cualquier momento</w:t>
      </w:r>
    </w:p>
    <w:p>
      <w:pPr>
        <w:numPr>
          <w:ilvl w:val="0"/>
          <w:numId w:val="1002"/>
        </w:numPr>
        <w:pStyle w:val="Compact"/>
      </w:pPr>
      <w:r>
        <w:t xml:space="preserve">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p>
    <w:p>
      <w:pPr>
        <w:numPr>
          <w:ilvl w:val="0"/>
          <w:numId w:val="1002"/>
        </w:numPr>
        <w:pStyle w:val="Compact"/>
      </w:pPr>
      <w:r>
        <w:t xml:space="preserve">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p>
    <w:p>
      <w:pPr>
        <w:numPr>
          <w:ilvl w:val="0"/>
          <w:numId w:val="1002"/>
        </w:numPr>
        <w:pStyle w:val="Compact"/>
      </w:pPr>
      <w:r>
        <w:t xml:space="preserve">Autenticación. Autenticación es el proceso para determinar que alguien o un sistema es quien dice ser. Uso de estándar Oauth2 y JSON Web Token – JWT, para gestión de autenticación de servicios de la aplicación.</w:t>
      </w:r>
    </w:p>
    <w:p>
      <w:pPr>
        <w:numPr>
          <w:ilvl w:val="0"/>
          <w:numId w:val="1002"/>
        </w:numPr>
        <w:pStyle w:val="Compact"/>
      </w:pPr>
      <w:r>
        <w:t xml:space="preserve">Autorización. Autorización se refiere a la validación que realiza un sistema para determinar si un usuario puede usar cierta funcionalidad. Uso de API de seguridad de Spring (spring-security) + Oauth2</w:t>
      </w:r>
    </w:p>
    <w:p>
      <w:pPr>
        <w:numPr>
          <w:ilvl w:val="0"/>
          <w:numId w:val="1002"/>
        </w:numPr>
        <w:pStyle w:val="Compact"/>
      </w:pPr>
      <w:r>
        <w:t xml:space="preserve">Interoperabilidad – Movilidad. Interoperabilidad se refiere a la habilidad de un sistema de interactuar y comunicarse con sistemas heterogéneos a través de interfaces completamente definidas. Uso de estándar de web services REST + JSON.</w:t>
      </w:r>
    </w:p>
    <w:p>
      <w:pPr>
        <w:numPr>
          <w:ilvl w:val="0"/>
          <w:numId w:val="1002"/>
        </w:numPr>
        <w:pStyle w:val="Compact"/>
      </w:pPr>
      <w:r>
        <w:t xml:space="preserve">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p>
    <w:p>
      <w:pPr>
        <w:numPr>
          <w:ilvl w:val="0"/>
          <w:numId w:val="1002"/>
        </w:numPr>
        <w:pStyle w:val="Compact"/>
      </w:pPr>
      <w:r>
        <w:t xml:space="preserve">Verificación (QA). Es la capacidad del producto software que hace posible que el software modificado sea probado.</w:t>
      </w:r>
    </w:p>
    <w:p>
      <w:pPr>
        <w:numPr>
          <w:ilvl w:val="0"/>
          <w:numId w:val="1002"/>
        </w:numPr>
        <w:pStyle w:val="Compact"/>
      </w:pPr>
      <w:r>
        <w:t xml:space="preserve">Estándares. Los estándares seleccionados por la solución de este proyecto, (Mi Mutual, Sistema de Previsión, Asistencia y Solidaridad, Coomeva, están determinados por el uso de las plataformas específicas determinadas por la implementación (desarrollo del software).</w:t>
      </w:r>
    </w:p>
    <w:p>
      <w:pPr>
        <w:pStyle w:val="FirstParagraph"/>
      </w:pPr>
    </w:p>
    <w:bookmarkStart w:id="31" w:name="restricciones-secundarias"/>
    <w:p>
      <w:pPr>
        <w:pStyle w:val="Ttulo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170" w:name="requisitos-de-arquitectura-no-funcional"/>
    <w:p>
      <w:pPr>
        <w:pStyle w:val="Ttulo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Mi Mutual, objeto de este proyecto, Mi Mutual Coomeva.</w:t>
      </w:r>
    </w:p>
    <w:p>
      <w:pPr>
        <w:pStyle w:val="Textoindependiente"/>
      </w:pPr>
      <w:r>
        <w:t xml:space="preserve">Definiremos estos requisitos de la solución a tener en cuenta al momento del desarrollo.</w:t>
      </w:r>
    </w:p>
    <w:bookmarkStart w:id="33" w:name="requerimientos-generales"/>
    <w:p>
      <w:pPr>
        <w:pStyle w:val="Ttulo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Mi Mutual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Ttulo2"/>
      </w:pPr>
      <w:r>
        <w:t xml:space="preserve">Requisitos Particulares de Arquitectura (no funcional)</w:t>
      </w:r>
    </w:p>
    <w:bookmarkStart w:id="35" w:name="consistencia-mi-mutual-lógica"/>
    <w:p>
      <w:pPr>
        <w:pStyle w:val="Ttulo3"/>
      </w:pPr>
      <w:r>
        <w:t xml:space="preserve">Consistencia Mi Mutual (lógica)</w:t>
      </w:r>
    </w:p>
    <w:bookmarkStart w:id="0" w:name="tbl:requisito1-id"/>
    <w:bookmarkStart w:id="34" w:name="tbl:requisito1-id"/>
    <w:p>
      <w:pPr>
        <w:pStyle w:val="TableCaption"/>
      </w:pPr>
      <w:r>
        <w:t xml:space="preserve">Tabla 1: Requisito no. 1, Migración Mi Mutual, Consistencia.</w:t>
      </w:r>
      <w:r>
        <w:t xml:space="preserve"> </w:t>
      </w:r>
    </w:p>
    <w:tbl>
      <w:tblPr>
        <w:tblStyle w:val="Table"/>
        <w:tblW w:type="pct" w:w="5000"/>
        <w:tblLook w:firstRow="1" w:lastRow="0" w:firstColumn="0" w:lastColumn="0" w:noHBand="0" w:noVBand="0" w:val="0020"/>
        <w:tblCaption w:val="Tabla 1: Requisito no. 1, Migración Mi Mutual,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Unifica las entidades de negocio Coomeva, entre las que se incluyen a conciliaciones, publicaciones de relatoría, resoluciones, en artefactos reutilizables. Distinto de que estas entidades (y su lógica de negocio) estén dispersos entre los sistemas del Mi Mutual,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Mi Mutual migrado. Esto redunda a mantenibilidad y gestión: tiende a tener un solo punto de cambio y dificulta la transferencia de dependencias implícitas a otros procesos.</w:t>
            </w:r>
          </w:p>
        </w:tc>
      </w:tr>
    </w:tbl>
    <w:bookmarkEnd w:id="34"/>
    <w:bookmarkEnd w:id="0"/>
    <w:p>
      <w:pPr>
        <w:pStyle w:val="Textoindependiente"/>
      </w:pPr>
    </w:p>
    <w:bookmarkEnd w:id="35"/>
    <w:bookmarkStart w:id="37" w:name="mantenibilidad-mi-mutual"/>
    <w:p>
      <w:pPr>
        <w:pStyle w:val="Ttulo3"/>
      </w:pPr>
      <w:r>
        <w:t xml:space="preserve">Mantenibilidad Mi Mutual</w:t>
      </w:r>
    </w:p>
    <w:bookmarkStart w:id="0" w:name="tbl:requisito2-id"/>
    <w:bookmarkStart w:id="36" w:name="tbl:requisito2-id"/>
    <w:p>
      <w:pPr>
        <w:pStyle w:val="TableCaption"/>
      </w:pPr>
      <w:r>
        <w:t xml:space="preserve">Tabla 2: Requisito no. 2, Mantenibilidad Mi Mutual.</w:t>
      </w:r>
      <w:r>
        <w:t xml:space="preserve"> </w:t>
      </w:r>
    </w:p>
    <w:tbl>
      <w:tblPr>
        <w:tblStyle w:val="Table"/>
        <w:tblW w:type="pct" w:w="5000"/>
        <w:tblLook w:firstRow="1" w:lastRow="0" w:firstColumn="0" w:lastColumn="0" w:noHBand="0" w:noVBand="0" w:val="0020"/>
        <w:tblCaption w:val="Tabla 2: Requisito no. 2, Mantenibilidad Mi Mutual.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Mi Mutual</w:t>
            </w:r>
          </w:p>
        </w:tc>
      </w:tr>
      <w:tr>
        <w:tc>
          <w:tcPr/>
          <w:p>
            <w:pPr>
              <w:pStyle w:val="Compact"/>
              <w:jc w:val="left"/>
            </w:pPr>
            <w:r>
              <w:t xml:space="preserve">Descripción</w:t>
            </w:r>
          </w:p>
        </w:tc>
        <w:tc>
          <w:tcPr/>
          <w:p>
            <w:pPr>
              <w:pStyle w:val="Compact"/>
              <w:jc w:val="left"/>
            </w:pPr>
            <w:r>
              <w:t xml:space="preserve">Evitar las dependencia transitivas de los módulos misionales del Mi Mutual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Mi Mutual está dada por el control de cambios no programados sobre los componentes misionales del Mi Mutual (corrupción de componentes). Ver Patrón de Diseño Migración Mi Mutual, más adelante en el documento.</w:t>
            </w:r>
          </w:p>
        </w:tc>
      </w:tr>
    </w:tbl>
    <w:bookmarkEnd w:id="36"/>
    <w:bookmarkEnd w:id="0"/>
    <w:p>
      <w:pPr>
        <w:pStyle w:val="Textoindependiente"/>
      </w:pPr>
    </w:p>
    <w:bookmarkEnd w:id="37"/>
    <w:bookmarkStart w:id="39" w:name="extensibilidad-mi-mutual"/>
    <w:p>
      <w:pPr>
        <w:pStyle w:val="Ttulo3"/>
      </w:pPr>
      <w:r>
        <w:t xml:space="preserve">Extensibilidad Mi Mutual</w:t>
      </w:r>
    </w:p>
    <w:bookmarkStart w:id="0" w:name="tbl:requisito3-id"/>
    <w:bookmarkStart w:id="38" w:name="tbl:requisito3-id"/>
    <w:p>
      <w:pPr>
        <w:pStyle w:val="TableCaption"/>
      </w:pPr>
      <w:r>
        <w:t xml:space="preserve">Tabla 3: Requisito no. 3, Migración Mi Mutual, Flexibilidad.</w:t>
      </w:r>
      <w:r>
        <w:t xml:space="preserve"> </w:t>
      </w:r>
    </w:p>
    <w:tbl>
      <w:tblPr>
        <w:tblStyle w:val="Table"/>
        <w:tblW w:type="pct" w:w="5000"/>
        <w:tblLook w:firstRow="1" w:lastRow="0" w:firstColumn="0" w:lastColumn="0" w:noHBand="0" w:noVBand="0" w:val="0020"/>
        <w:tblCaption w:val="Tabla 3: Requisito no. 3, Migración Mi Mutual,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Concentración de los componentes de negocio, misionales, del Mi Mutual protegidos de cambios provenientes de otros sistemas. Ver Patrón de Diseño Migración Mi Mutual,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Mi Mutual está dada por el intercambio de submódulos no misionales, como el gestor documental, sin afectación de los componentes misionales que este diseño protege.</w:t>
            </w:r>
          </w:p>
        </w:tc>
      </w:tr>
    </w:tbl>
    <w:bookmarkEnd w:id="38"/>
    <w:bookmarkEnd w:id="0"/>
    <w:p>
      <w:r>
        <w:br w:type="page"/>
      </w:r>
    </w:p>
    <w:p>
      <w:pPr>
        <w:pStyle w:val="Textoindependiente"/>
      </w:pPr>
      <w:r>
        <w:t xml:space="preserve">STEF-CMMV</w:t>
      </w:r>
    </w:p>
    <w:bookmarkEnd w:id="39"/>
    <w:bookmarkEnd w:id="40"/>
    <w:bookmarkStart w:id="47" w:name="arq-mi-mutual.-1.-contexto"/>
    <w:p>
      <w:pPr>
        <w:pStyle w:val="Ttulo2"/>
      </w:pPr>
      <w:r>
        <w:t xml:space="preserve">Arq Mi 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0.1</w:t>
      </w:r>
    </w:p>
    <w:p>
      <w:pPr>
        <w:pStyle w:val="Textoindependiente"/>
      </w:pPr>
      <w:r>
        <w:t xml:space="preserve">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44" w:name="X08c015453fd38d944228ccd59a9957d271a3a45"/>
      <w:r>
        <w:drawing>
          <wp:inline>
            <wp:extent cx="5600700" cy="3234207"/>
            <wp:effectExtent b="0" l="0" r="0" t="0"/>
            <wp:docPr descr="Imagen 1: Arq Mi Mutual. 1. Contexto" title="" id="42" name="Picture"/>
            <a:graphic>
              <a:graphicData uri="http://schemas.openxmlformats.org/drawingml/2006/picture">
                <pic:pic>
                  <pic:nvPicPr>
                    <pic:cNvPr descr="images/ArqMiMutual.1.Contexto.png" id="43" name="Picture"/>
                    <pic:cNvPicPr>
                      <a:picLocks noChangeArrowheads="1" noChangeAspect="1"/>
                    </pic:cNvPicPr>
                  </pic:nvPicPr>
                  <pic:blipFill>
                    <a:blip r:embed="rId41"/>
                    <a:stretch>
                      <a:fillRect/>
                    </a:stretch>
                  </pic:blipFill>
                  <pic:spPr bwMode="auto">
                    <a:xfrm>
                      <a:off x="0" y="0"/>
                      <a:ext cx="5600700" cy="3234207"/>
                    </a:xfrm>
                    <a:prstGeom prst="rect">
                      <a:avLst/>
                    </a:prstGeom>
                    <a:noFill/>
                    <a:ln w="9525">
                      <a:noFill/>
                      <a:headEnd/>
                      <a:tailEnd/>
                    </a:ln>
                  </pic:spPr>
                </pic:pic>
              </a:graphicData>
            </a:graphic>
          </wp:inline>
        </w:drawing>
      </w:r>
      <w:bookmarkEnd w:id="44"/>
    </w:p>
    <w:p>
      <w:pPr>
        <w:pStyle w:val="ImageCaption"/>
      </w:pPr>
      <w:r>
        <w:t xml:space="preserve">Imagen 1: Arq Mi Mutual. 1. Contexto</w:t>
      </w:r>
    </w:p>
    <w:bookmarkEnd w:id="0"/>
    <w:p>
      <w:pPr>
        <w:pStyle w:val="Textoindependiente"/>
      </w:pPr>
      <w:r>
        <w:rPr>
          <w:iCs/>
          <w:i/>
        </w:rPr>
        <w:t xml:space="preserve">Fuente: Repositorio arquitectura Mi Mutual (2023)</w:t>
      </w:r>
    </w:p>
    <w:p>
      <w:pPr>
        <w:pStyle w:val="Textoindependiente"/>
      </w:pPr>
    </w:p>
    <w:bookmarkStart w:id="46" w:name="catálogo-de-elementos"/>
    <w:p>
      <w:pPr>
        <w:pStyle w:val="Ttulo3"/>
      </w:pPr>
      <w:r>
        <w:t xml:space="preserve">Catálogo de Elementos</w:t>
      </w:r>
    </w:p>
    <w:bookmarkStart w:id="0" w:name="tbl:tblelement-ArqMiMutual.1.Contexto-id"/>
    <w:bookmarkStart w:id="45" w:name="tbl:tblelement-ArqMiMutual.1.Contexto-id"/>
    <w:p>
      <w:pPr>
        <w:pStyle w:val="TableCaption"/>
      </w:pPr>
      <w:r>
        <w:t xml:space="preserve">Tabla 4: Elementos de la vista.</w:t>
      </w:r>
      <w:r>
        <w:t xml:space="preserve"> </w:t>
      </w:r>
    </w:p>
    <w:tbl>
      <w:tblPr>
        <w:tblStyle w:val="Table"/>
        <w:tblW w:type="pct" w:w="5000"/>
        <w:tblLook w:firstRow="1" w:lastRow="0" w:firstColumn="0" w:lastColumn="0" w:noHBand="0" w:noVBand="0" w:val="0020"/>
        <w:tblCaption w:val="Tabla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5"/>
    <w:bookmarkEnd w:id="0"/>
    <w:p>
      <w:pPr>
        <w:pStyle w:val="Textoindependiente"/>
      </w:pPr>
    </w:p>
    <w:bookmarkEnd w:id="46"/>
    <w:bookmarkEnd w:id="47"/>
    <w:bookmarkStart w:id="54" w:name="arq-mi-mutual.-2.-contenedores"/>
    <w:p>
      <w:pPr>
        <w:pStyle w:val="Ttulo2"/>
      </w:pPr>
      <w:r>
        <w:t xml:space="preserve">Arq Mi 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51" w:name="Xe6e4fe92b16340a14f7dd56bf9e4fcbb3ae0c7b"/>
      <w:r>
        <w:drawing>
          <wp:inline>
            <wp:extent cx="5600700" cy="2905208"/>
            <wp:effectExtent b="0" l="0" r="0" t="0"/>
            <wp:docPr descr="Imagen 2: Arq Mi Mutual. 2. Contenedores" title="" id="49" name="Picture"/>
            <a:graphic>
              <a:graphicData uri="http://schemas.openxmlformats.org/drawingml/2006/picture">
                <pic:pic>
                  <pic:nvPicPr>
                    <pic:cNvPr descr="images/ArqMiMutual.2.Contenedores.png" id="50" name="Picture"/>
                    <pic:cNvPicPr>
                      <a:picLocks noChangeArrowheads="1" noChangeAspect="1"/>
                    </pic:cNvPicPr>
                  </pic:nvPicPr>
                  <pic:blipFill>
                    <a:blip r:embed="rId48"/>
                    <a:stretch>
                      <a:fillRect/>
                    </a:stretch>
                  </pic:blipFill>
                  <pic:spPr bwMode="auto">
                    <a:xfrm>
                      <a:off x="0" y="0"/>
                      <a:ext cx="5600700" cy="2905208"/>
                    </a:xfrm>
                    <a:prstGeom prst="rect">
                      <a:avLst/>
                    </a:prstGeom>
                    <a:noFill/>
                    <a:ln w="9525">
                      <a:noFill/>
                      <a:headEnd/>
                      <a:tailEnd/>
                    </a:ln>
                  </pic:spPr>
                </pic:pic>
              </a:graphicData>
            </a:graphic>
          </wp:inline>
        </w:drawing>
      </w:r>
      <w:bookmarkEnd w:id="51"/>
    </w:p>
    <w:p>
      <w:pPr>
        <w:pStyle w:val="ImageCaption"/>
      </w:pPr>
      <w:r>
        <w:t xml:space="preserve">Imagen 2: Arq Mi Mutual. 2. Contenedores</w:t>
      </w:r>
    </w:p>
    <w:bookmarkEnd w:id="0"/>
    <w:p>
      <w:pPr>
        <w:pStyle w:val="Textoindependiente"/>
      </w:pPr>
      <w:r>
        <w:rPr>
          <w:iCs/>
          <w:i/>
        </w:rPr>
        <w:t xml:space="preserve">Fuente: Repositorio arquitectura Mi Mutual (2023)</w:t>
      </w:r>
    </w:p>
    <w:p>
      <w:pPr>
        <w:pStyle w:val="Textoindependiente"/>
      </w:pPr>
    </w:p>
    <w:bookmarkStart w:id="53" w:name="catálogo-de-elementos-1"/>
    <w:p>
      <w:pPr>
        <w:pStyle w:val="Ttulo3"/>
      </w:pPr>
      <w:r>
        <w:t xml:space="preserve">Catálogo de Elementos</w:t>
      </w:r>
    </w:p>
    <w:bookmarkStart w:id="0" w:name="tbl:tblelement-ArqMiMutual.2.Contenedores-id"/>
    <w:bookmarkStart w:id="52" w:name="Xb7d654660cf490175681b5902c66fe8b5e20ee2"/>
    <w:p>
      <w:pPr>
        <w:pStyle w:val="TableCaption"/>
      </w:pPr>
      <w:r>
        <w:t xml:space="preserve">Tabla 5: Elementos de la vista.</w:t>
      </w:r>
      <w:r>
        <w:t xml:space="preserve"> </w:t>
      </w:r>
    </w:p>
    <w:tbl>
      <w:tblPr>
        <w:tblStyle w:val="Table"/>
        <w:tblW w:type="pct" w:w="5000"/>
        <w:tblLook w:firstRow="1" w:lastRow="0" w:firstColumn="0" w:lastColumn="0" w:noHBand="0" w:noVBand="0" w:val="0020"/>
        <w:tblCaption w:val="Tabla 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52"/>
    <w:bookmarkEnd w:id="0"/>
    <w:p>
      <w:pPr>
        <w:pStyle w:val="Textoindependiente"/>
      </w:pPr>
    </w:p>
    <w:bookmarkEnd w:id="53"/>
    <w:bookmarkEnd w:id="54"/>
    <w:bookmarkStart w:id="61" w:name="arq-mi-mutual.-3.-dominios"/>
    <w:p>
      <w:pPr>
        <w:pStyle w:val="Ttulo2"/>
      </w:pPr>
      <w:r>
        <w:t xml:space="preserve">Arq Mi 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58" w:name="Xbf29ce9554cf8de873363275c94c65e07266dff"/>
      <w:r>
        <w:drawing>
          <wp:inline>
            <wp:extent cx="5600700" cy="5510801"/>
            <wp:effectExtent b="0" l="0" r="0" t="0"/>
            <wp:docPr descr="Imagen 3: Arq Mi Mutual. 3. Dominios" title="" id="56" name="Picture"/>
            <a:graphic>
              <a:graphicData uri="http://schemas.openxmlformats.org/drawingml/2006/picture">
                <pic:pic>
                  <pic:nvPicPr>
                    <pic:cNvPr descr="images/ArqMiMutual.3.Dominios.png" id="57" name="Picture"/>
                    <pic:cNvPicPr>
                      <a:picLocks noChangeArrowheads="1" noChangeAspect="1"/>
                    </pic:cNvPicPr>
                  </pic:nvPicPr>
                  <pic:blipFill>
                    <a:blip r:embed="rId55"/>
                    <a:stretch>
                      <a:fillRect/>
                    </a:stretch>
                  </pic:blipFill>
                  <pic:spPr bwMode="auto">
                    <a:xfrm>
                      <a:off x="0" y="0"/>
                      <a:ext cx="5600700" cy="5510801"/>
                    </a:xfrm>
                    <a:prstGeom prst="rect">
                      <a:avLst/>
                    </a:prstGeom>
                    <a:noFill/>
                    <a:ln w="9525">
                      <a:noFill/>
                      <a:headEnd/>
                      <a:tailEnd/>
                    </a:ln>
                  </pic:spPr>
                </pic:pic>
              </a:graphicData>
            </a:graphic>
          </wp:inline>
        </w:drawing>
      </w:r>
      <w:bookmarkEnd w:id="58"/>
    </w:p>
    <w:p>
      <w:pPr>
        <w:pStyle w:val="ImageCaption"/>
      </w:pPr>
      <w:r>
        <w:t xml:space="preserve">Imagen 3: Arq Mi Mutual. 3. Dominios</w:t>
      </w:r>
    </w:p>
    <w:bookmarkEnd w:id="0"/>
    <w:p>
      <w:pPr>
        <w:pStyle w:val="Textoindependiente"/>
      </w:pPr>
      <w:r>
        <w:rPr>
          <w:iCs/>
          <w:i/>
        </w:rPr>
        <w:t xml:space="preserve">Fuente: Repositorio arquitectura Mi Mutual (2023)</w:t>
      </w:r>
    </w:p>
    <w:p>
      <w:pPr>
        <w:pStyle w:val="Textoindependiente"/>
      </w:pPr>
    </w:p>
    <w:bookmarkStart w:id="60" w:name="catálogo-de-elementos-2"/>
    <w:p>
      <w:pPr>
        <w:pStyle w:val="Ttulo3"/>
      </w:pPr>
      <w:r>
        <w:t xml:space="preserve">Catálogo de Elementos</w:t>
      </w:r>
    </w:p>
    <w:bookmarkStart w:id="0" w:name="tbl:tblelement-ArqMiMutual.3.Dominios-id"/>
    <w:bookmarkStart w:id="59" w:name="tbl:tblelement-ArqMiMutual.3.Dominios-id"/>
    <w:p>
      <w:pPr>
        <w:pStyle w:val="TableCaption"/>
      </w:pPr>
      <w:r>
        <w:t xml:space="preserve">Tabla 6: Elementos de la vista.</w:t>
      </w:r>
      <w:r>
        <w:t xml:space="preserve"> </w:t>
      </w:r>
    </w:p>
    <w:tbl>
      <w:tblPr>
        <w:tblStyle w:val="Table"/>
        <w:tblW w:type="pct" w:w="5000"/>
        <w:tblLook w:firstRow="1" w:lastRow="0" w:firstColumn="0" w:lastColumn="0" w:noHBand="0" w:noVBand="0" w:val="0020"/>
        <w:tblCaption w:val="Tabla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59"/>
    <w:bookmarkEnd w:id="0"/>
    <w:p>
      <w:pPr>
        <w:pStyle w:val="Textoindependiente"/>
      </w:pPr>
    </w:p>
    <w:bookmarkEnd w:id="60"/>
    <w:bookmarkEnd w:id="61"/>
    <w:bookmarkStart w:id="68" w:name="arq-mi-mutual.-4.-aplicación"/>
    <w:p>
      <w:pPr>
        <w:pStyle w:val="Ttulo2"/>
      </w:pPr>
      <w:r>
        <w:t xml:space="preserve">Arq Mi 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0.3</w:t>
      </w:r>
    </w:p>
    <w:bookmarkStart w:id="0" w:name="fig:id-id-27bcd4f7a1c2454295b001008ee42aaa"/>
    <w:p>
      <w:pPr>
        <w:pStyle w:val="CaptionedFigure"/>
      </w:pPr>
      <w:bookmarkStart w:id="65" w:name="Xd6e9e7718d6c04b1ad937c51196f772506fd883"/>
      <w:r>
        <w:drawing>
          <wp:inline>
            <wp:extent cx="5600700" cy="5577043"/>
            <wp:effectExtent b="0" l="0" r="0" t="0"/>
            <wp:docPr descr="Imagen 4: Arq Mi Mutual. 4. Aplicación" title="" id="63" name="Picture"/>
            <a:graphic>
              <a:graphicData uri="http://schemas.openxmlformats.org/drawingml/2006/picture">
                <pic:pic>
                  <pic:nvPicPr>
                    <pic:cNvPr descr="images/ArqMiMutual.4.Aplicación.png" id="64" name="Picture"/>
                    <pic:cNvPicPr>
                      <a:picLocks noChangeArrowheads="1" noChangeAspect="1"/>
                    </pic:cNvPicPr>
                  </pic:nvPicPr>
                  <pic:blipFill>
                    <a:blip r:embed="rId62"/>
                    <a:stretch>
                      <a:fillRect/>
                    </a:stretch>
                  </pic:blipFill>
                  <pic:spPr bwMode="auto">
                    <a:xfrm>
                      <a:off x="0" y="0"/>
                      <a:ext cx="5600700" cy="5577043"/>
                    </a:xfrm>
                    <a:prstGeom prst="rect">
                      <a:avLst/>
                    </a:prstGeom>
                    <a:noFill/>
                    <a:ln w="9525">
                      <a:noFill/>
                      <a:headEnd/>
                      <a:tailEnd/>
                    </a:ln>
                  </pic:spPr>
                </pic:pic>
              </a:graphicData>
            </a:graphic>
          </wp:inline>
        </w:drawing>
      </w:r>
      <w:bookmarkEnd w:id="65"/>
    </w:p>
    <w:p>
      <w:pPr>
        <w:pStyle w:val="ImageCaption"/>
      </w:pPr>
      <w:r>
        <w:t xml:space="preserve">Imagen 4: Arq Mi Mutual. 4. Aplicación</w:t>
      </w:r>
    </w:p>
    <w:bookmarkEnd w:id="0"/>
    <w:p>
      <w:pPr>
        <w:pStyle w:val="Textoindependiente"/>
      </w:pPr>
      <w:r>
        <w:rPr>
          <w:iCs/>
          <w:i/>
        </w:rPr>
        <w:t xml:space="preserve">Fuente: Repositorio arquitectura Mi Mutual (2023)</w:t>
      </w:r>
    </w:p>
    <w:p>
      <w:pPr>
        <w:pStyle w:val="Textoindependiente"/>
      </w:pPr>
    </w:p>
    <w:bookmarkStart w:id="67" w:name="catálogo-de-elementos-3"/>
    <w:p>
      <w:pPr>
        <w:pStyle w:val="Ttulo3"/>
      </w:pPr>
      <w:r>
        <w:t xml:space="preserve">Catálogo de Elementos</w:t>
      </w:r>
    </w:p>
    <w:bookmarkStart w:id="0" w:name="tbl:tblelement-ArqMiMutual.4.Aplicación-id"/>
    <w:bookmarkStart w:id="66" w:name="X9c4d55ba0310838f0069880c7af269e8ace89b3"/>
    <w:p>
      <w:pPr>
        <w:pStyle w:val="TableCaption"/>
      </w:pPr>
      <w:r>
        <w:t xml:space="preserve">Tabla 7: Elementos de la vista.</w:t>
      </w:r>
      <w:r>
        <w:t xml:space="preserve"> </w:t>
      </w:r>
    </w:p>
    <w:tbl>
      <w:tblPr>
        <w:tblStyle w:val="Table"/>
        <w:tblW w:type="pct" w:w="5000"/>
        <w:tblLook w:firstRow="1" w:lastRow="0" w:firstColumn="0" w:lastColumn="0" w:noHBand="0" w:noVBand="0" w:val="0020"/>
        <w:tblCaption w:val="Tabla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Integración</w:t>
            </w:r>
          </w:p>
        </w:tc>
        <w:tc>
          <w:tcPr/>
          <w:p>
            <w:pPr>
              <w:pStyle w:val="Compact"/>
              <w:jc w:val="left"/>
            </w:pPr>
            <w:r>
              <w:t xml:space="preserve">Application Interface</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66"/>
    <w:bookmarkEnd w:id="0"/>
    <w:p>
      <w:pPr>
        <w:pStyle w:val="Textoindependiente"/>
      </w:pPr>
    </w:p>
    <w:bookmarkEnd w:id="67"/>
    <w:bookmarkEnd w:id="68"/>
    <w:bookmarkStart w:id="75" w:name="arq-mi-mutual.-4a1.-referencia"/>
    <w:p>
      <w:pPr>
        <w:pStyle w:val="Ttulo2"/>
      </w:pPr>
      <w:r>
        <w:t xml:space="preserve">Arq Mi 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72" w:name="X5fb04639ca6b07a027919a55fe115e760839b8d"/>
      <w:r>
        <w:drawing>
          <wp:inline>
            <wp:extent cx="5600700" cy="3745087"/>
            <wp:effectExtent b="0" l="0" r="0" t="0"/>
            <wp:docPr descr="Imagen 5: Arq Mi Mutual. 4a1. Referencia" title="" id="70" name="Picture"/>
            <a:graphic>
              <a:graphicData uri="http://schemas.openxmlformats.org/drawingml/2006/picture">
                <pic:pic>
                  <pic:nvPicPr>
                    <pic:cNvPr descr="images/ArqMiMutual.4a1.Referencia.png" id="71" name="Picture"/>
                    <pic:cNvPicPr>
                      <a:picLocks noChangeArrowheads="1" noChangeAspect="1"/>
                    </pic:cNvPicPr>
                  </pic:nvPicPr>
                  <pic:blipFill>
                    <a:blip r:embed="rId69"/>
                    <a:stretch>
                      <a:fillRect/>
                    </a:stretch>
                  </pic:blipFill>
                  <pic:spPr bwMode="auto">
                    <a:xfrm>
                      <a:off x="0" y="0"/>
                      <a:ext cx="5600700" cy="3745087"/>
                    </a:xfrm>
                    <a:prstGeom prst="rect">
                      <a:avLst/>
                    </a:prstGeom>
                    <a:noFill/>
                    <a:ln w="9525">
                      <a:noFill/>
                      <a:headEnd/>
                      <a:tailEnd/>
                    </a:ln>
                  </pic:spPr>
                </pic:pic>
              </a:graphicData>
            </a:graphic>
          </wp:inline>
        </w:drawing>
      </w:r>
      <w:bookmarkEnd w:id="72"/>
    </w:p>
    <w:p>
      <w:pPr>
        <w:pStyle w:val="ImageCaption"/>
      </w:pPr>
      <w:r>
        <w:t xml:space="preserve">Imagen 5: Arq Mi Mutual. 4a1. Referencia</w:t>
      </w:r>
    </w:p>
    <w:bookmarkEnd w:id="0"/>
    <w:p>
      <w:pPr>
        <w:pStyle w:val="Textoindependiente"/>
      </w:pPr>
      <w:r>
        <w:rPr>
          <w:iCs/>
          <w:i/>
        </w:rPr>
        <w:t xml:space="preserve">Fuente: Repositorio arquitectura Mi Mutual (2023)</w:t>
      </w:r>
    </w:p>
    <w:p>
      <w:pPr>
        <w:pStyle w:val="Textoindependiente"/>
      </w:pPr>
    </w:p>
    <w:bookmarkStart w:id="74" w:name="catálogo-de-elementos-4"/>
    <w:p>
      <w:pPr>
        <w:pStyle w:val="Ttulo3"/>
      </w:pPr>
      <w:r>
        <w:t xml:space="preserve">Catálogo de Elementos</w:t>
      </w:r>
    </w:p>
    <w:bookmarkStart w:id="0" w:name="tbl:tblelement-ArqMiMutual.4a1.Referencia-id"/>
    <w:bookmarkStart w:id="73" w:name="X9133f941c932399272bf3cbc956e052b1161df5"/>
    <w:p>
      <w:pPr>
        <w:pStyle w:val="TableCaption"/>
      </w:pPr>
      <w:r>
        <w:t xml:space="preserve">Tabla 8: Elementos de la vista.</w:t>
      </w:r>
      <w:r>
        <w:t xml:space="preserve"> </w:t>
      </w:r>
    </w:p>
    <w:tbl>
      <w:tblPr>
        <w:tblStyle w:val="Table"/>
        <w:tblW w:type="auto" w:w="0"/>
        <w:tblLook w:firstRow="1" w:lastRow="0" w:firstColumn="0" w:lastColumn="0" w:noHBand="0" w:noVBand="0" w:val="0020"/>
        <w:tblCaption w:val="Tabla 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73"/>
    <w:bookmarkEnd w:id="0"/>
    <w:p>
      <w:pPr>
        <w:pStyle w:val="Textoindependiente"/>
      </w:pPr>
    </w:p>
    <w:bookmarkEnd w:id="74"/>
    <w:bookmarkEnd w:id="75"/>
    <w:bookmarkStart w:id="76" w:name="arq-mi-mutual.-4a3.-dependencias"/>
    <w:p>
      <w:pPr>
        <w:pStyle w:val="Ttulo2"/>
      </w:pPr>
      <w:r>
        <w:t xml:space="preserve">Arq Mi 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End w:id="76"/>
    <w:bookmarkStart w:id="77" w:name="paquetes-y-dependencias-mi-mutual"/>
    <w:p>
      <w:pPr>
        <w:pStyle w:val="Ttulo2"/>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5"/>
        </w:numPr>
        <w:pStyle w:val="Compact"/>
      </w:pPr>
      <w:r>
        <w:t xml:space="preserve">MiMutualWeb</w:t>
      </w:r>
    </w:p>
    <w:p>
      <w:pPr>
        <w:numPr>
          <w:ilvl w:val="0"/>
          <w:numId w:val="1005"/>
        </w:numPr>
        <w:pStyle w:val="Compact"/>
      </w:pPr>
      <w:r>
        <w:t xml:space="preserve">MiMutualProtecciones</w:t>
      </w:r>
    </w:p>
    <w:p>
      <w:pPr>
        <w:numPr>
          <w:ilvl w:val="0"/>
          <w:numId w:val="1005"/>
        </w:numPr>
        <w:pStyle w:val="Compact"/>
      </w:pPr>
      <w:r>
        <w:t xml:space="preserve">MiMutualReclamaciones</w:t>
      </w:r>
    </w:p>
    <w:p>
      <w:pPr>
        <w:numPr>
          <w:ilvl w:val="0"/>
          <w:numId w:val="1005"/>
        </w:numPr>
        <w:pStyle w:val="Compact"/>
      </w:pPr>
      <w:r>
        <w:t xml:space="preserve">MiMutualAsociados</w:t>
      </w:r>
    </w:p>
    <w:p>
      <w:pPr>
        <w:numPr>
          <w:ilvl w:val="0"/>
          <w:numId w:val="1005"/>
        </w:numPr>
        <w:pStyle w:val="Compact"/>
      </w:pPr>
      <w:r>
        <w:t xml:space="preserve">MiMutualUtilidades</w:t>
      </w:r>
    </w:p>
    <w:p>
      <w:pPr>
        <w:numPr>
          <w:ilvl w:val="0"/>
          <w:numId w:val="1005"/>
        </w:numPr>
        <w:pStyle w:val="Compact"/>
      </w:pPr>
      <w:r>
        <w:t xml:space="preserve">MiMutualBPM</w:t>
      </w:r>
    </w:p>
    <w:p>
      <w:pPr>
        <w:numPr>
          <w:ilvl w:val="0"/>
          <w:numId w:val="1005"/>
        </w:numPr>
        <w:pStyle w:val="Compact"/>
      </w:pPr>
      <w:r>
        <w:t xml:space="preserve">MiMutualReglas</w:t>
      </w:r>
    </w:p>
    <w:p>
      <w:pPr>
        <w:numPr>
          <w:ilvl w:val="0"/>
          <w:numId w:val="1005"/>
        </w:numPr>
        <w:pStyle w:val="Compact"/>
      </w:pPr>
      <w:r>
        <w:t xml:space="preserve">MiMutualIntegraciones</w:t>
      </w:r>
    </w:p>
    <w:p>
      <w:pPr>
        <w:numPr>
          <w:ilvl w:val="0"/>
          <w:numId w:val="1005"/>
        </w:numPr>
        <w:pStyle w:val="Compact"/>
      </w:pPr>
      <w:r>
        <w:t xml:space="preserve">MiMutualAuditoria</w:t>
      </w:r>
    </w:p>
    <w:p>
      <w:pPr>
        <w:numPr>
          <w:ilvl w:val="0"/>
          <w:numId w:val="1005"/>
        </w:numPr>
        <w:pStyle w:val="Compact"/>
      </w:pPr>
      <w:r>
        <w:t xml:space="preserve">Mi&lt;utualFLowable</w:t>
      </w:r>
    </w:p>
    <w:p>
      <w:pPr>
        <w:numPr>
          <w:ilvl w:val="0"/>
          <w:numId w:val="1005"/>
        </w:numPr>
        <w:pStyle w:val="Compact"/>
      </w:pPr>
      <w:r>
        <w:t xml:space="preserve">MiMutualSpringCloud</w:t>
      </w:r>
    </w:p>
    <w:p>
      <w:pPr>
        <w:pStyle w:val="FirstParagraph"/>
      </w:pPr>
      <w:r>
        <w:t xml:space="preserve">&lt;br&gt;</w:t>
      </w:r>
    </w:p>
    <w:bookmarkEnd w:id="77"/>
    <w:bookmarkStart w:id="84" w:name="entorno-de-desarrollo"/>
    <w:p>
      <w:pPr>
        <w:pStyle w:val="Ttulo2"/>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81" w:name="X89259686f45a0d428a79a7b44c0398c3d67dd44"/>
      <w:r>
        <w:drawing>
          <wp:inline>
            <wp:extent cx="5600700" cy="4552664"/>
            <wp:effectExtent b="0" l="0" r="0" t="0"/>
            <wp:docPr descr="Imagen 6: Arq Mi Mutual. 4a3. Dependencias" title="" id="79" name="Picture"/>
            <a:graphic>
              <a:graphicData uri="http://schemas.openxmlformats.org/drawingml/2006/picture">
                <pic:pic>
                  <pic:nvPicPr>
                    <pic:cNvPr descr="images/ArqMiMutual.4a3.Dependencias.png" id="80" name="Picture"/>
                    <pic:cNvPicPr>
                      <a:picLocks noChangeArrowheads="1" noChangeAspect="1"/>
                    </pic:cNvPicPr>
                  </pic:nvPicPr>
                  <pic:blipFill>
                    <a:blip r:embed="rId78"/>
                    <a:stretch>
                      <a:fillRect/>
                    </a:stretch>
                  </pic:blipFill>
                  <pic:spPr bwMode="auto">
                    <a:xfrm>
                      <a:off x="0" y="0"/>
                      <a:ext cx="5600700" cy="4552664"/>
                    </a:xfrm>
                    <a:prstGeom prst="rect">
                      <a:avLst/>
                    </a:prstGeom>
                    <a:noFill/>
                    <a:ln w="9525">
                      <a:noFill/>
                      <a:headEnd/>
                      <a:tailEnd/>
                    </a:ln>
                  </pic:spPr>
                </pic:pic>
              </a:graphicData>
            </a:graphic>
          </wp:inline>
        </w:drawing>
      </w:r>
      <w:bookmarkEnd w:id="81"/>
    </w:p>
    <w:p>
      <w:pPr>
        <w:pStyle w:val="ImageCaption"/>
      </w:pPr>
      <w:r>
        <w:t xml:space="preserve">Imagen 6: Arq Mi Mutual. 4a3. Dependencias</w:t>
      </w:r>
    </w:p>
    <w:bookmarkEnd w:id="0"/>
    <w:p>
      <w:pPr>
        <w:pStyle w:val="Textoindependiente"/>
      </w:pPr>
      <w:r>
        <w:rPr>
          <w:iCs/>
          <w:i/>
        </w:rPr>
        <w:t xml:space="preserve">Fuente: Repositorio arquitectura Mi Mutual (2023)</w:t>
      </w:r>
    </w:p>
    <w:p>
      <w:pPr>
        <w:pStyle w:val="Textoindependiente"/>
      </w:pPr>
    </w:p>
    <w:bookmarkStart w:id="83" w:name="catálogo-de-elementos-5"/>
    <w:p>
      <w:pPr>
        <w:pStyle w:val="Ttulo3"/>
      </w:pPr>
      <w:r>
        <w:t xml:space="preserve">Catálogo de Elementos</w:t>
      </w:r>
    </w:p>
    <w:bookmarkStart w:id="0" w:name="tbl:tblelement-ArqMiMutual.4a3.Dependencias-id"/>
    <w:bookmarkStart w:id="82" w:name="Xb4032555191d674af11fbaf9dfffe32110fd23e"/>
    <w:p>
      <w:pPr>
        <w:pStyle w:val="TableCaption"/>
      </w:pPr>
      <w:r>
        <w:t xml:space="preserve">Tabla 9: Elementos de la vista.</w:t>
      </w:r>
      <w:r>
        <w:t xml:space="preserve"> </w:t>
      </w:r>
    </w:p>
    <w:tbl>
      <w:tblPr>
        <w:tblStyle w:val="Table"/>
        <w:tblW w:type="pct" w:w="5000"/>
        <w:tblLook w:firstRow="1" w:lastRow="0" w:firstColumn="0" w:lastColumn="0" w:noHBand="0" w:noVBand="0" w:val="0020"/>
        <w:tblCaption w:val="Tabla 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82"/>
    <w:bookmarkEnd w:id="0"/>
    <w:p>
      <w:pPr>
        <w:pStyle w:val="Textoindependiente"/>
      </w:pPr>
    </w:p>
    <w:bookmarkEnd w:id="83"/>
    <w:bookmarkEnd w:id="84"/>
    <w:bookmarkStart w:id="91" w:name="arq-mi-mutual.-5.-físico-despliegue"/>
    <w:p>
      <w:pPr>
        <w:pStyle w:val="Ttulo2"/>
      </w:pPr>
      <w:r>
        <w:t xml:space="preserve">Arq Mi 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6"/>
        </w:numPr>
        <w:pStyle w:val="Compact"/>
      </w:pPr>
      <w:r>
        <w:t xml:space="preserve">Estándares para el manejo de servicios REST sobre HTTP 1.1</w:t>
      </w:r>
    </w:p>
    <w:p>
      <w:pPr>
        <w:numPr>
          <w:ilvl w:val="0"/>
          <w:numId w:val="1006"/>
        </w:numPr>
        <w:pStyle w:val="Compact"/>
      </w:pPr>
      <w:r>
        <w:t xml:space="preserve">Tecnologías para el backend: Java 8 con Spring Boot2.1.4</w:t>
      </w:r>
    </w:p>
    <w:p>
      <w:pPr>
        <w:numPr>
          <w:ilvl w:val="0"/>
          <w:numId w:val="1006"/>
        </w:numPr>
        <w:pStyle w:val="Compact"/>
      </w:pPr>
      <w:r>
        <w:t xml:space="preserve">Acceso a Datos: Spring Data 2.1.4</w:t>
      </w:r>
    </w:p>
    <w:p>
      <w:pPr>
        <w:numPr>
          <w:ilvl w:val="0"/>
          <w:numId w:val="1006"/>
        </w:numPr>
        <w:pStyle w:val="Compact"/>
      </w:pPr>
      <w:r>
        <w:t xml:space="preserve">Seguridad de las API: Spring Security + Oauth2.0</w:t>
      </w:r>
    </w:p>
    <w:p>
      <w:pPr>
        <w:numPr>
          <w:ilvl w:val="0"/>
          <w:numId w:val="1006"/>
        </w:numPr>
        <w:pStyle w:val="Compact"/>
      </w:pPr>
      <w:r>
        <w:t xml:space="preserve">Plataforma de despliegue Backend: Tomcat Spring boot</w:t>
      </w:r>
    </w:p>
    <w:p>
      <w:pPr>
        <w:numPr>
          <w:ilvl w:val="0"/>
          <w:numId w:val="1006"/>
        </w:numPr>
        <w:pStyle w:val="Compact"/>
      </w:pPr>
      <w:r>
        <w:t xml:space="preserve">Tecnologías para el frontend: Angular 7</w:t>
      </w:r>
    </w:p>
    <w:p>
      <w:pPr>
        <w:numPr>
          <w:ilvl w:val="0"/>
          <w:numId w:val="1006"/>
        </w:numPr>
        <w:pStyle w:val="Compact"/>
      </w:pPr>
      <w:r>
        <w:t xml:space="preserve">Librería de Estilos: Bootstrap 4</w:t>
      </w:r>
    </w:p>
    <w:p>
      <w:pPr>
        <w:numPr>
          <w:ilvl w:val="0"/>
          <w:numId w:val="1006"/>
        </w:numPr>
        <w:pStyle w:val="Compact"/>
      </w:pPr>
      <w:r>
        <w:t xml:space="preserve">Servidor web (HTTP 1.1): Apache 2.X</w:t>
      </w:r>
    </w:p>
    <w:bookmarkStart w:id="0" w:name="fig:id-id-f12ffd7585e24d0da3e26ab9b25d0b9c"/>
    <w:p>
      <w:pPr>
        <w:pStyle w:val="CaptionedFigure"/>
      </w:pPr>
      <w:bookmarkStart w:id="88" w:name="Xa0efc63d36386a9f18b62ceadfe7cb262f53769"/>
      <w:r>
        <w:drawing>
          <wp:inline>
            <wp:extent cx="5600700" cy="4467684"/>
            <wp:effectExtent b="0" l="0" r="0" t="0"/>
            <wp:docPr descr="Imagen 7: Arq Mi Mutual. 5. Físico (despliegue)" title="" id="86" name="Picture"/>
            <a:graphic>
              <a:graphicData uri="http://schemas.openxmlformats.org/drawingml/2006/picture">
                <pic:pic>
                  <pic:nvPicPr>
                    <pic:cNvPr descr="images/ArqMiMutual.5.Físico(despliegue).png" id="87" name="Picture"/>
                    <pic:cNvPicPr>
                      <a:picLocks noChangeArrowheads="1" noChangeAspect="1"/>
                    </pic:cNvPicPr>
                  </pic:nvPicPr>
                  <pic:blipFill>
                    <a:blip r:embed="rId85"/>
                    <a:stretch>
                      <a:fillRect/>
                    </a:stretch>
                  </pic:blipFill>
                  <pic:spPr bwMode="auto">
                    <a:xfrm>
                      <a:off x="0" y="0"/>
                      <a:ext cx="5600700" cy="4467684"/>
                    </a:xfrm>
                    <a:prstGeom prst="rect">
                      <a:avLst/>
                    </a:prstGeom>
                    <a:noFill/>
                    <a:ln w="9525">
                      <a:noFill/>
                      <a:headEnd/>
                      <a:tailEnd/>
                    </a:ln>
                  </pic:spPr>
                </pic:pic>
              </a:graphicData>
            </a:graphic>
          </wp:inline>
        </w:drawing>
      </w:r>
      <w:bookmarkEnd w:id="88"/>
    </w:p>
    <w:p>
      <w:pPr>
        <w:pStyle w:val="ImageCaption"/>
      </w:pPr>
      <w:r>
        <w:t xml:space="preserve">Imagen 7: Arq Mi Mutual. 5. Físico (despliegue)</w:t>
      </w:r>
    </w:p>
    <w:bookmarkEnd w:id="0"/>
    <w:p>
      <w:pPr>
        <w:pStyle w:val="Textoindependiente"/>
      </w:pPr>
      <w:r>
        <w:rPr>
          <w:iCs/>
          <w:i/>
        </w:rPr>
        <w:t xml:space="preserve">Fuente: Repositorio arquitectura Mi Mutual (2023)</w:t>
      </w:r>
    </w:p>
    <w:p>
      <w:pPr>
        <w:pStyle w:val="Textoindependiente"/>
      </w:pPr>
    </w:p>
    <w:bookmarkStart w:id="90" w:name="catálogo-de-elementos-6"/>
    <w:p>
      <w:pPr>
        <w:pStyle w:val="Ttulo3"/>
      </w:pPr>
      <w:r>
        <w:t xml:space="preserve">Catálogo de Elementos</w:t>
      </w:r>
    </w:p>
    <w:bookmarkStart w:id="0" w:name="tbl:tblelement-ArqMiMutual.5.Físico(despliegue)-id"/>
    <w:bookmarkStart w:id="89" w:name="X25a9f290f323092aa667bdc1cd392d8bd3e3e1e"/>
    <w:p>
      <w:pPr>
        <w:pStyle w:val="TableCaption"/>
      </w:pPr>
      <w:r>
        <w:t xml:space="preserve">Tabla 10: Elementos de la vista.</w:t>
      </w:r>
      <w:r>
        <w:t xml:space="preserve"> </w:t>
      </w:r>
    </w:p>
    <w:tbl>
      <w:tblPr>
        <w:tblStyle w:val="Table"/>
        <w:tblW w:type="pct" w:w="5000"/>
        <w:tblLook w:firstRow="1" w:lastRow="0" w:firstColumn="0" w:lastColumn="0" w:noHBand="0" w:noVBand="0" w:val="0020"/>
        <w:tblCaption w:val="Tabla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89"/>
    <w:bookmarkEnd w:id="0"/>
    <w:p>
      <w:pPr>
        <w:pStyle w:val="Textoindependiente"/>
      </w:pPr>
    </w:p>
    <w:bookmarkEnd w:id="90"/>
    <w:bookmarkEnd w:id="91"/>
    <w:bookmarkStart w:id="97" w:name="arq-mi-mutual.-6.-infraestructura"/>
    <w:p>
      <w:pPr>
        <w:pStyle w:val="Ttulo2"/>
      </w:pPr>
      <w:r>
        <w:t xml:space="preserve">Arq Mi 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95" w:name="X512bc8afd5e900683cc21aa4f5f6506c9e4936e"/>
      <w:r>
        <w:drawing>
          <wp:inline>
            <wp:extent cx="5600700" cy="5726088"/>
            <wp:effectExtent b="0" l="0" r="0" t="0"/>
            <wp:docPr descr="Imagen 8: Arq Mi Mutual. 6. Infraestructura" title="" id="93" name="Picture"/>
            <a:graphic>
              <a:graphicData uri="http://schemas.openxmlformats.org/drawingml/2006/picture">
                <pic:pic>
                  <pic:nvPicPr>
                    <pic:cNvPr descr="images/ArqMiMutual.6.Infraestructura.png" id="94" name="Picture"/>
                    <pic:cNvPicPr>
                      <a:picLocks noChangeArrowheads="1" noChangeAspect="1"/>
                    </pic:cNvPicPr>
                  </pic:nvPicPr>
                  <pic:blipFill>
                    <a:blip r:embed="rId92"/>
                    <a:stretch>
                      <a:fillRect/>
                    </a:stretch>
                  </pic:blipFill>
                  <pic:spPr bwMode="auto">
                    <a:xfrm>
                      <a:off x="0" y="0"/>
                      <a:ext cx="5600700" cy="5726088"/>
                    </a:xfrm>
                    <a:prstGeom prst="rect">
                      <a:avLst/>
                    </a:prstGeom>
                    <a:noFill/>
                    <a:ln w="9525">
                      <a:noFill/>
                      <a:headEnd/>
                      <a:tailEnd/>
                    </a:ln>
                  </pic:spPr>
                </pic:pic>
              </a:graphicData>
            </a:graphic>
          </wp:inline>
        </w:drawing>
      </w:r>
      <w:bookmarkEnd w:id="95"/>
    </w:p>
    <w:p>
      <w:pPr>
        <w:pStyle w:val="ImageCaption"/>
      </w:pPr>
      <w:r>
        <w:t xml:space="preserve">Imagen 8: Arq Mi Mutual. 6. Infraestructura</w:t>
      </w:r>
    </w:p>
    <w:bookmarkEnd w:id="0"/>
    <w:p>
      <w:pPr>
        <w:pStyle w:val="Textoindependiente"/>
      </w:pPr>
      <w:r>
        <w:rPr>
          <w:iCs/>
          <w:i/>
        </w:rPr>
        <w:t xml:space="preserve">Fuente: Repositorio arquitectura Mi Mutual (2023)</w:t>
      </w:r>
    </w:p>
    <w:p>
      <w:pPr>
        <w:pStyle w:val="Textoindependiente"/>
      </w:pPr>
    </w:p>
    <w:bookmarkStart w:id="96"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w:t>
            </w:r>
            <w:r>
              <w:t xml:space="preserve"> </w:t>
            </w:r>
          </w:p>
        </w:tc>
        <w:tc>
          <w:tcPr/>
          <w:p>
            <w:pPr>
              <w:pStyle w:val="Compact"/>
            </w:pPr>
          </w:p>
        </w:tc>
      </w:tr>
    </w:tbl>
    <w:p>
      <w:pPr>
        <w:pStyle w:val="Textoindependiente"/>
      </w:pPr>
      <w:r>
        <w:t xml:space="preserve">* DB2 AS400: SIPASDB</w:t>
      </w:r>
      <w:r>
        <w:t xml:space="preserve"> </w:t>
      </w:r>
      <w:r>
        <w:t xml:space="preserve">* Sql Server (…)</w:t>
      </w:r>
      <w:r>
        <w:t xml:space="preserve"> </w:t>
      </w:r>
      <w:r>
        <w:t xml:space="preserve">* Oracle (…)</w:t>
      </w:r>
      <w:r>
        <w:t xml:space="preserve"> </w:t>
      </w:r>
      <w:r>
        <w:t xml:space="preserve"> </w:t>
      </w:r>
      <w:r>
        <w:t xml:space="preserve">| |</w:t>
      </w:r>
      <w:r>
        <w:t xml:space="preserve"> </w:t>
      </w:r>
      <w:r>
        <w:t xml:space="preserve">| Oracle DB: (…) | System Software | Las bases de datos a utilizar son:</w:t>
      </w:r>
      <w:r>
        <w:t xml:space="preserve"> </w:t>
      </w:r>
      <w:r>
        <w:t xml:space="preserve"> </w:t>
      </w:r>
      <w:r>
        <w:t xml:space="preserve">* DB2 AS400: SIPASDB</w:t>
      </w:r>
      <w:r>
        <w:t xml:space="preserve"> </w:t>
      </w:r>
      <w:r>
        <w:t xml:space="preserve">* Sql Server (…)</w:t>
      </w:r>
      <w:r>
        <w:t xml:space="preserve"> </w:t>
      </w:r>
      <w:r>
        <w:t xml:space="preserve">* Oracle (…)</w:t>
      </w:r>
      <w:r>
        <w:t xml:space="preserve"> </w:t>
      </w:r>
      <w:r>
        <w:t xml:space="preserve"> </w:t>
      </w:r>
      <w:r>
        <w:t xml:space="preserve">| |</w:t>
      </w:r>
      <w:r>
        <w:t xml:space="preserve"> </w:t>
      </w:r>
      <w:r>
        <w:t xml:space="preserve">| SQL Server: (…) | System Software | Las bases de datos a utilizar son:</w:t>
      </w:r>
      <w:r>
        <w:t xml:space="preserve"> </w:t>
      </w:r>
      <w:r>
        <w:t xml:space="preserve"> </w:t>
      </w:r>
      <w:r>
        <w:t xml:space="preserve">* DB2 AS400: SIPASDB</w:t>
      </w:r>
      <w:r>
        <w:t xml:space="preserve"> </w:t>
      </w:r>
      <w:r>
        <w:t xml:space="preserve">* SQL Server (…)</w:t>
      </w:r>
      <w:r>
        <w:t xml:space="preserve"> </w:t>
      </w:r>
      <w:r>
        <w:t xml:space="preserve">* Oracle (…)</w:t>
      </w:r>
      <w:r>
        <w:t xml:space="preserve"> </w:t>
      </w:r>
      <w:r>
        <w:t xml:space="preserve"> </w:t>
      </w:r>
      <w:r>
        <w:t xml:space="preserve">| |</w:t>
      </w:r>
      <w:r>
        <w:t xml:space="preserve"> </w:t>
      </w:r>
      <w:r>
        <w:t xml:space="preserve">| Servicio de Almacenamiento de Datos | Technology Service | | |</w:t>
      </w:r>
      <w:r>
        <w:t xml:space="preserve"> </w:t>
      </w:r>
      <w:r>
        <w:t xml:space="preserve">| Servicio de Red | Technology Service | | |</w:t>
      </w:r>
      <w:r>
        <w:t xml:space="preserve"> </w:t>
      </w:r>
      <w:r>
        <w:t xml:space="preserve">| Servicio de archivos | Technology Service | | |</w:t>
      </w:r>
      <w:r>
        <w:t xml:space="preserve"> </w:t>
      </w:r>
      <w:r>
        <w:t xml:space="preserve">| Spring cloud security | Node | 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r>
        <w:t xml:space="preserve"> </w:t>
      </w: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p>
      <w:pPr>
        <w:pStyle w:val="Textoindependiente"/>
      </w:pPr>
    </w:p>
    <w:bookmarkEnd w:id="96"/>
    <w:bookmarkEnd w:id="97"/>
    <w:bookmarkStart w:id="98" w:name="arq-mi-mutual.-7.-datos.-negocio"/>
    <w:p>
      <w:pPr>
        <w:pStyle w:val="Ttulo2"/>
      </w:pPr>
      <w:r>
        <w:t xml:space="preserve">Arq Mi 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End w:id="98"/>
    <w:bookmarkStart w:id="105" w:name="entidades-de-negocio-mi-mutual"/>
    <w:p>
      <w:pPr>
        <w:pStyle w:val="Ttulo2"/>
      </w:pPr>
      <w:r>
        <w:t xml:space="preserve">Entidades de Negocio Mi Mutual</w:t>
      </w:r>
    </w:p>
    <w:p>
      <w:pPr>
        <w:pStyle w:val="FirstParagraph"/>
      </w:pPr>
      <w:r>
        <w:t xml:space="preserve">Dominios de datos de negocio. Entidades independiente de la plataforma y de la tecnología.</w:t>
      </w:r>
    </w:p>
    <w:p>
      <w:pPr>
        <w:numPr>
          <w:ilvl w:val="0"/>
          <w:numId w:val="1007"/>
        </w:numPr>
        <w:pStyle w:val="Compact"/>
      </w:pPr>
      <w:r>
        <w:t xml:space="preserve">Configuración (caracterización de productos, plan)</w:t>
      </w:r>
    </w:p>
    <w:p>
      <w:pPr>
        <w:numPr>
          <w:ilvl w:val="0"/>
          <w:numId w:val="1007"/>
        </w:numPr>
        <w:pStyle w:val="Compact"/>
      </w:pPr>
      <w:r>
        <w:t xml:space="preserve">Plan (producto pólizas seguros)</w:t>
      </w:r>
    </w:p>
    <w:p>
      <w:pPr>
        <w:numPr>
          <w:ilvl w:val="0"/>
          <w:numId w:val="1007"/>
        </w:numPr>
        <w:pStyle w:val="Compact"/>
      </w:pPr>
      <w:r>
        <w:t xml:space="preserve">Canal (medios del tomador/asociado)</w:t>
      </w:r>
    </w:p>
    <w:p>
      <w:pPr>
        <w:numPr>
          <w:ilvl w:val="0"/>
          <w:numId w:val="1007"/>
        </w:numPr>
        <w:pStyle w:val="Compact"/>
      </w:pPr>
      <w:r>
        <w:t xml:space="preserve">Parametros globales (catálogos)</w:t>
      </w:r>
    </w:p>
    <w:p>
      <w:pPr>
        <w:numPr>
          <w:ilvl w:val="0"/>
          <w:numId w:val="1007"/>
        </w:numPr>
        <w:pStyle w:val="Compact"/>
      </w:pPr>
      <w:r>
        <w:t xml:space="preserve">Portafolio de asociado</w:t>
      </w:r>
    </w:p>
    <w:p>
      <w:pPr>
        <w:numPr>
          <w:ilvl w:val="0"/>
          <w:numId w:val="1007"/>
        </w:numPr>
        <w:pStyle w:val="Compact"/>
      </w:pPr>
      <w:r>
        <w:t xml:space="preserve">Asociado</w:t>
      </w:r>
    </w:p>
    <w:p>
      <w:pPr>
        <w:numPr>
          <w:ilvl w:val="0"/>
          <w:numId w:val="1007"/>
        </w:numPr>
        <w:pStyle w:val="Compact"/>
      </w:pPr>
      <w:r>
        <w:t xml:space="preserve">Facturación</w:t>
      </w:r>
    </w:p>
    <w:p>
      <w:pPr>
        <w:numPr>
          <w:ilvl w:val="0"/>
          <w:numId w:val="1007"/>
        </w:numPr>
        <w:pStyle w:val="Compact"/>
      </w:pPr>
      <w:r>
        <w:t xml:space="preserve">Beneficiario</w:t>
      </w:r>
    </w:p>
    <w:bookmarkStart w:id="0" w:name="fig:id-id-e4ae408c4a5b41a09e47e227c33d467d"/>
    <w:p>
      <w:pPr>
        <w:pStyle w:val="CaptionedFigure"/>
      </w:pPr>
      <w:bookmarkStart w:id="102" w:name="X6fceb6336e2342d44dde1cb574818bf1579b7f1"/>
      <w:r>
        <w:drawing>
          <wp:inline>
            <wp:extent cx="5600700" cy="4526427"/>
            <wp:effectExtent b="0" l="0" r="0" t="0"/>
            <wp:docPr descr="Imagen 9: Arq Mi Mutual. 7. Datos. Negocio" title="" id="100" name="Picture"/>
            <a:graphic>
              <a:graphicData uri="http://schemas.openxmlformats.org/drawingml/2006/picture">
                <pic:pic>
                  <pic:nvPicPr>
                    <pic:cNvPr descr="images/ArqMiMutual.7.Datos.Negocio.png" id="101" name="Picture"/>
                    <pic:cNvPicPr>
                      <a:picLocks noChangeArrowheads="1" noChangeAspect="1"/>
                    </pic:cNvPicPr>
                  </pic:nvPicPr>
                  <pic:blipFill>
                    <a:blip r:embed="rId99"/>
                    <a:stretch>
                      <a:fillRect/>
                    </a:stretch>
                  </pic:blipFill>
                  <pic:spPr bwMode="auto">
                    <a:xfrm>
                      <a:off x="0" y="0"/>
                      <a:ext cx="5600700" cy="4526427"/>
                    </a:xfrm>
                    <a:prstGeom prst="rect">
                      <a:avLst/>
                    </a:prstGeom>
                    <a:noFill/>
                    <a:ln w="9525">
                      <a:noFill/>
                      <a:headEnd/>
                      <a:tailEnd/>
                    </a:ln>
                  </pic:spPr>
                </pic:pic>
              </a:graphicData>
            </a:graphic>
          </wp:inline>
        </w:drawing>
      </w:r>
      <w:bookmarkEnd w:id="102"/>
    </w:p>
    <w:p>
      <w:pPr>
        <w:pStyle w:val="ImageCaption"/>
      </w:pPr>
      <w:r>
        <w:t xml:space="preserve">Imagen 9: Arq Mi Mutual. 7. Datos. Negocio</w:t>
      </w:r>
    </w:p>
    <w:bookmarkEnd w:id="0"/>
    <w:p>
      <w:pPr>
        <w:pStyle w:val="Textoindependiente"/>
      </w:pPr>
      <w:r>
        <w:rPr>
          <w:iCs/>
          <w:i/>
        </w:rPr>
        <w:t xml:space="preserve">Fuente: Repositorio arquitectura Mi Mutual (2023)</w:t>
      </w:r>
    </w:p>
    <w:p>
      <w:pPr>
        <w:pStyle w:val="Textoindependiente"/>
      </w:pPr>
    </w:p>
    <w:bookmarkStart w:id="104" w:name="catálogo-de-elementos-8"/>
    <w:p>
      <w:pPr>
        <w:pStyle w:val="Ttulo3"/>
      </w:pPr>
      <w:r>
        <w:t xml:space="preserve">Catálogo de Elementos</w:t>
      </w:r>
    </w:p>
    <w:bookmarkStart w:id="0" w:name="tbl:tblelement-ArqMiMutual.7.Datos.Negocio-id"/>
    <w:bookmarkStart w:id="103" w:name="X9f510d995ebe1927bb4aa7684c14dbaa4a34527"/>
    <w:p>
      <w:pPr>
        <w:pStyle w:val="TableCaption"/>
      </w:pPr>
      <w:r>
        <w:t xml:space="preserve">Tabla 11: Elementos de la vista.</w:t>
      </w:r>
      <w:r>
        <w:t xml:space="preserve"> </w:t>
      </w:r>
    </w:p>
    <w:tbl>
      <w:tblPr>
        <w:tblStyle w:val="Table"/>
        <w:tblW w:type="pct" w:w="5000"/>
        <w:tblLook w:firstRow="1" w:lastRow="0" w:firstColumn="0" w:lastColumn="0" w:noHBand="0" w:noVBand="0" w:val="0020"/>
        <w:tblCaption w:val="Tabla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103"/>
    <w:bookmarkEnd w:id="0"/>
    <w:p>
      <w:pPr>
        <w:pStyle w:val="Textoindependiente"/>
      </w:pPr>
    </w:p>
    <w:bookmarkEnd w:id="104"/>
    <w:bookmarkEnd w:id="105"/>
    <w:bookmarkStart w:id="112" w:name="arq-mi-mutual.-7a.-datos.-aplicación"/>
    <w:p>
      <w:pPr>
        <w:pStyle w:val="Ttulo2"/>
      </w:pPr>
      <w:r>
        <w:t xml:space="preserve">Arq Mi 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109" w:name="X5ca39edf4a00ee7a601de60b711992f37056023"/>
      <w:r>
        <w:drawing>
          <wp:inline>
            <wp:extent cx="5600700" cy="5878249"/>
            <wp:effectExtent b="0" l="0" r="0" t="0"/>
            <wp:docPr descr="Imagen 10: Arq Mi Mutual. 7a. Datos. Aplicación" title="" id="107" name="Picture"/>
            <a:graphic>
              <a:graphicData uri="http://schemas.openxmlformats.org/drawingml/2006/picture">
                <pic:pic>
                  <pic:nvPicPr>
                    <pic:cNvPr descr="images/ArqMiMutual.7a.Datos.Aplicación.png" id="108" name="Picture"/>
                    <pic:cNvPicPr>
                      <a:picLocks noChangeArrowheads="1" noChangeAspect="1"/>
                    </pic:cNvPicPr>
                  </pic:nvPicPr>
                  <pic:blipFill>
                    <a:blip r:embed="rId106"/>
                    <a:stretch>
                      <a:fillRect/>
                    </a:stretch>
                  </pic:blipFill>
                  <pic:spPr bwMode="auto">
                    <a:xfrm>
                      <a:off x="0" y="0"/>
                      <a:ext cx="5600700" cy="5878249"/>
                    </a:xfrm>
                    <a:prstGeom prst="rect">
                      <a:avLst/>
                    </a:prstGeom>
                    <a:noFill/>
                    <a:ln w="9525">
                      <a:noFill/>
                      <a:headEnd/>
                      <a:tailEnd/>
                    </a:ln>
                  </pic:spPr>
                </pic:pic>
              </a:graphicData>
            </a:graphic>
          </wp:inline>
        </w:drawing>
      </w:r>
      <w:bookmarkEnd w:id="109"/>
    </w:p>
    <w:p>
      <w:pPr>
        <w:pStyle w:val="ImageCaption"/>
      </w:pPr>
      <w:r>
        <w:t xml:space="preserve">Imagen 10: Arq Mi Mutual. 7a. Datos. Aplicación</w:t>
      </w:r>
    </w:p>
    <w:bookmarkEnd w:id="0"/>
    <w:p>
      <w:pPr>
        <w:pStyle w:val="Textoindependiente"/>
      </w:pPr>
      <w:r>
        <w:rPr>
          <w:iCs/>
          <w:i/>
        </w:rPr>
        <w:t xml:space="preserve">Fuente: Repositorio arquitectura Mi Mutual (2023)</w:t>
      </w:r>
    </w:p>
    <w:p>
      <w:pPr>
        <w:pStyle w:val="Textoindependiente"/>
      </w:pPr>
    </w:p>
    <w:bookmarkStart w:id="111" w:name="catálogo-de-elementos-9"/>
    <w:p>
      <w:pPr>
        <w:pStyle w:val="Ttulo3"/>
      </w:pPr>
      <w:r>
        <w:t xml:space="preserve">Catálogo de Elementos</w:t>
      </w:r>
    </w:p>
    <w:bookmarkStart w:id="0" w:name="tbl:tblelement-ArqMiMutual.7a.Datos.Aplicación-id"/>
    <w:bookmarkStart w:id="110" w:name="X4c5374990a169d518401178be95ec1a8fd078bf"/>
    <w:p>
      <w:pPr>
        <w:pStyle w:val="TableCaption"/>
      </w:pPr>
      <w:r>
        <w:t xml:space="preserve">Tabla 12: Elementos de la vista.</w:t>
      </w:r>
      <w:r>
        <w:t xml:space="preserve"> </w:t>
      </w:r>
    </w:p>
    <w:tbl>
      <w:tblPr>
        <w:tblStyle w:val="Table"/>
        <w:tblW w:type="auto" w:w="0"/>
        <w:tblLook w:firstRow="1" w:lastRow="0" w:firstColumn="0" w:lastColumn="0" w:noHBand="0" w:noVBand="0" w:val="0020"/>
        <w:tblCaption w:val="Tabla 12: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110"/>
    <w:bookmarkEnd w:id="0"/>
    <w:p>
      <w:pPr>
        <w:pStyle w:val="Textoindependiente"/>
      </w:pPr>
    </w:p>
    <w:bookmarkEnd w:id="111"/>
    <w:bookmarkEnd w:id="112"/>
    <w:bookmarkStart w:id="113" w:name="arq-mi-mutual.-7b.-datos.-relaciones"/>
    <w:p>
      <w:pPr>
        <w:pStyle w:val="Ttulo2"/>
      </w:pPr>
      <w:r>
        <w:t xml:space="preserve">Arq Mi 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End w:id="113"/>
    <w:bookmarkStart w:id="120" w:name="entidades-de-negocio-mi-mutual-1"/>
    <w:p>
      <w:pPr>
        <w:pStyle w:val="Ttulo2"/>
      </w:pPr>
      <w:r>
        <w:t xml:space="preserve">Entidades de Negocio Mi Mutual</w:t>
      </w:r>
    </w:p>
    <w:p>
      <w:pPr>
        <w:numPr>
          <w:ilvl w:val="0"/>
          <w:numId w:val="1008"/>
        </w:numPr>
        <w:pStyle w:val="Compact"/>
      </w:pPr>
      <w:r>
        <w:t xml:space="preserve">Configuración (caracterización de productos, plan)</w:t>
      </w:r>
    </w:p>
    <w:p>
      <w:pPr>
        <w:numPr>
          <w:ilvl w:val="0"/>
          <w:numId w:val="1008"/>
        </w:numPr>
        <w:pStyle w:val="Compact"/>
      </w:pPr>
      <w:r>
        <w:t xml:space="preserve">Plan (producto pólizas seguros)</w:t>
      </w:r>
    </w:p>
    <w:p>
      <w:pPr>
        <w:numPr>
          <w:ilvl w:val="0"/>
          <w:numId w:val="1008"/>
        </w:numPr>
        <w:pStyle w:val="Compact"/>
      </w:pPr>
      <w:r>
        <w:t xml:space="preserve">Canal (medios del tomador/asociado)</w:t>
      </w:r>
    </w:p>
    <w:p>
      <w:pPr>
        <w:numPr>
          <w:ilvl w:val="0"/>
          <w:numId w:val="1008"/>
        </w:numPr>
        <w:pStyle w:val="Compact"/>
      </w:pPr>
      <w:r>
        <w:t xml:space="preserve">Parametros globales (catálogos)</w:t>
      </w:r>
    </w:p>
    <w:p>
      <w:pPr>
        <w:numPr>
          <w:ilvl w:val="0"/>
          <w:numId w:val="1008"/>
        </w:numPr>
        <w:pStyle w:val="Compact"/>
      </w:pPr>
      <w:r>
        <w:t xml:space="preserve">Portafolio de asociado</w:t>
      </w:r>
    </w:p>
    <w:p>
      <w:pPr>
        <w:numPr>
          <w:ilvl w:val="0"/>
          <w:numId w:val="1008"/>
        </w:numPr>
        <w:pStyle w:val="Compact"/>
      </w:pPr>
      <w:r>
        <w:t xml:space="preserve">Asociado</w:t>
      </w:r>
    </w:p>
    <w:p>
      <w:pPr>
        <w:numPr>
          <w:ilvl w:val="0"/>
          <w:numId w:val="1008"/>
        </w:numPr>
        <w:pStyle w:val="Compact"/>
      </w:pPr>
      <w:r>
        <w:t xml:space="preserve">Facturación</w:t>
      </w:r>
    </w:p>
    <w:p>
      <w:pPr>
        <w:numPr>
          <w:ilvl w:val="0"/>
          <w:numId w:val="1008"/>
        </w:numPr>
        <w:pStyle w:val="Compact"/>
      </w:pPr>
      <w:r>
        <w:t xml:space="preserve">Beneficiario</w:t>
      </w:r>
    </w:p>
    <w:bookmarkStart w:id="0" w:name="fig:id-id-4c251568d38049f89d4963e7439861ac"/>
    <w:p>
      <w:pPr>
        <w:pStyle w:val="CaptionedFigure"/>
      </w:pPr>
      <w:bookmarkStart w:id="117" w:name="X7a33ffced494f2956b70f4e9b4544cab74ee78c"/>
      <w:r>
        <w:drawing>
          <wp:inline>
            <wp:extent cx="5600700" cy="4210598"/>
            <wp:effectExtent b="0" l="0" r="0" t="0"/>
            <wp:docPr descr="Imagen 11: Arq Mi Mutual. 7b. Datos. Relaciones" title="" id="115" name="Picture"/>
            <a:graphic>
              <a:graphicData uri="http://schemas.openxmlformats.org/drawingml/2006/picture">
                <pic:pic>
                  <pic:nvPicPr>
                    <pic:cNvPr descr="images/ArqMiMutual.7b.Datos.Relaciones.png" id="116" name="Picture"/>
                    <pic:cNvPicPr>
                      <a:picLocks noChangeArrowheads="1" noChangeAspect="1"/>
                    </pic:cNvPicPr>
                  </pic:nvPicPr>
                  <pic:blipFill>
                    <a:blip r:embed="rId114"/>
                    <a:stretch>
                      <a:fillRect/>
                    </a:stretch>
                  </pic:blipFill>
                  <pic:spPr bwMode="auto">
                    <a:xfrm>
                      <a:off x="0" y="0"/>
                      <a:ext cx="5600700" cy="4210598"/>
                    </a:xfrm>
                    <a:prstGeom prst="rect">
                      <a:avLst/>
                    </a:prstGeom>
                    <a:noFill/>
                    <a:ln w="9525">
                      <a:noFill/>
                      <a:headEnd/>
                      <a:tailEnd/>
                    </a:ln>
                  </pic:spPr>
                </pic:pic>
              </a:graphicData>
            </a:graphic>
          </wp:inline>
        </w:drawing>
      </w:r>
      <w:bookmarkEnd w:id="117"/>
    </w:p>
    <w:p>
      <w:pPr>
        <w:pStyle w:val="ImageCaption"/>
      </w:pPr>
      <w:r>
        <w:t xml:space="preserve">Imagen 11: Arq Mi Mutual. 7b. Datos. Relaciones</w:t>
      </w:r>
    </w:p>
    <w:bookmarkEnd w:id="0"/>
    <w:p>
      <w:pPr>
        <w:pStyle w:val="Textoindependiente"/>
      </w:pPr>
      <w:r>
        <w:rPr>
          <w:iCs/>
          <w:i/>
        </w:rPr>
        <w:t xml:space="preserve">Fuente: Repositorio arquitectura Mi Mutual (2023)</w:t>
      </w:r>
    </w:p>
    <w:p>
      <w:pPr>
        <w:pStyle w:val="Textoindependiente"/>
      </w:pPr>
    </w:p>
    <w:bookmarkStart w:id="119" w:name="catálogo-de-elementos-10"/>
    <w:p>
      <w:pPr>
        <w:pStyle w:val="Ttulo3"/>
      </w:pPr>
      <w:r>
        <w:t xml:space="preserve">Catálogo de Elementos</w:t>
      </w:r>
    </w:p>
    <w:bookmarkStart w:id="0" w:name="tbl:tblelement-ArqMiMutual.7b.Datos.Relaciones-id"/>
    <w:bookmarkStart w:id="118" w:name="X93f81f44830141e7ec15548a1f61ba7c3af00a0"/>
    <w:p>
      <w:pPr>
        <w:pStyle w:val="TableCaption"/>
      </w:pPr>
      <w:r>
        <w:t xml:space="preserve">Tabla 13: Elementos de la vista.</w:t>
      </w:r>
      <w:r>
        <w:t xml:space="preserve"> </w:t>
      </w:r>
    </w:p>
    <w:tbl>
      <w:tblPr>
        <w:tblStyle w:val="Table"/>
        <w:tblW w:type="pct" w:w="5000"/>
        <w:tblLook w:firstRow="1" w:lastRow="0" w:firstColumn="0" w:lastColumn="0" w:noHBand="0" w:noVBand="0" w:val="0020"/>
        <w:tblCaption w:val="Tabla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118"/>
    <w:bookmarkEnd w:id="0"/>
    <w:p>
      <w:pPr>
        <w:pStyle w:val="Textoindependiente"/>
      </w:pPr>
    </w:p>
    <w:bookmarkEnd w:id="119"/>
    <w:bookmarkEnd w:id="120"/>
    <w:bookmarkStart w:id="121"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End w:id="121"/>
    <w:bookmarkStart w:id="122" w:name="módulos-mi-mutual-web"/>
    <w:p>
      <w:pPr>
        <w:pStyle w:val="Ttulo2"/>
      </w:pPr>
      <w:r>
        <w:t xml:space="preserve">Módulos Mi Mutual Web</w:t>
      </w:r>
    </w:p>
    <w:p>
      <w:pPr>
        <w:pStyle w:val="FirstParagraph"/>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22"/>
    <w:bookmarkStart w:id="123" w:name="módulos-externos"/>
    <w:p>
      <w:pPr>
        <w:pStyle w:val="Ttulo2"/>
      </w:pPr>
      <w:r>
        <w:t xml:space="preserve">3.2 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9"/>
        </w:numPr>
        <w:pStyle w:val="Compact"/>
      </w:pPr>
      <w:r>
        <w:t xml:space="preserve">TranslateModule: Manejo de internacionalización. Documentación: https://github.com/ngx-translate/core</w:t>
      </w:r>
    </w:p>
    <w:p>
      <w:pPr>
        <w:numPr>
          <w:ilvl w:val="0"/>
          <w:numId w:val="1009"/>
        </w:numPr>
        <w:pStyle w:val="Compact"/>
      </w:pPr>
      <w:r>
        <w:t xml:space="preserve">NgxMaskModule: Manejo de máscaras de input text. Documentación: https://github.com/JsDaddy/ngx-mask</w:t>
      </w:r>
    </w:p>
    <w:p>
      <w:pPr>
        <w:numPr>
          <w:ilvl w:val="0"/>
          <w:numId w:val="1009"/>
        </w:numPr>
        <w:pStyle w:val="Compact"/>
      </w:pPr>
      <w:r>
        <w:t xml:space="preserve">JwtModule: Manejo de token.</w:t>
      </w:r>
      <w:r>
        <w:t xml:space="preserve"> </w:t>
      </w:r>
      <w:r>
        <w:t xml:space="preserve">Documentación: https://github.com/auth0/angular2-jwt</w:t>
      </w:r>
    </w:p>
    <w:p>
      <w:pPr>
        <w:numPr>
          <w:ilvl w:val="0"/>
          <w:numId w:val="1009"/>
        </w:numPr>
        <w:pStyle w:val="Compact"/>
      </w:pPr>
      <w:r>
        <w:t xml:space="preserve">sweetalert2: Manejo de alertas de mensajes. Documentación: https://sweetalert2.github.io/</w:t>
      </w:r>
    </w:p>
    <w:p>
      <w:pPr>
        <w:numPr>
          <w:ilvl w:val="0"/>
          <w:numId w:val="1009"/>
        </w:numPr>
        <w:pStyle w:val="Compact"/>
      </w:pPr>
      <w:r>
        <w:t xml:space="preserve">ngx-ui-loader: Manejo de Spinner para control de peticiones asíncronas. Documentación: https://github.com/t-ho/ngx-ui-loader</w:t>
      </w:r>
    </w:p>
    <w:p>
      <w:pPr>
        <w:numPr>
          <w:ilvl w:val="0"/>
          <w:numId w:val="1009"/>
        </w:numPr>
        <w:pStyle w:val="Compact"/>
      </w:pPr>
      <w:r>
        <w:t xml:space="preserve">Ngprime: Manejo de componentes visuales Documentación: https://www.primefaces.org/primeng/#/</w:t>
      </w:r>
    </w:p>
    <w:p>
      <w:pPr>
        <w:numPr>
          <w:ilvl w:val="0"/>
          <w:numId w:val="1009"/>
        </w:numPr>
        <w:pStyle w:val="Compact"/>
      </w:pPr>
      <w:r>
        <w:t xml:space="preserve">chart.js: componente utilizado para el manejo de graficas Documentación: https://www.chartjs.org/docs/latest/</w:t>
      </w:r>
    </w:p>
    <w:p>
      <w:pPr>
        <w:numPr>
          <w:ilvl w:val="0"/>
          <w:numId w:val="1009"/>
        </w:numPr>
        <w:pStyle w:val="Compact"/>
      </w:pPr>
      <w:r>
        <w:t xml:space="preserve">classlist.js: componete para el manejo de listas de datos en las gráficas Documentación: https://www.chartjs.org/docs/latest/</w:t>
      </w:r>
    </w:p>
    <w:p>
      <w:pPr>
        <w:numPr>
          <w:ilvl w:val="0"/>
          <w:numId w:val="1009"/>
        </w:numPr>
        <w:pStyle w:val="Compact"/>
      </w:pPr>
      <w:r>
        <w:t xml:space="preserve">cronstrue: componente para traducir una expresión cron a palabras Documentación: https://github.com/bradymholt/cronstrue</w:t>
      </w:r>
    </w:p>
    <w:p>
      <w:pPr>
        <w:numPr>
          <w:ilvl w:val="0"/>
          <w:numId w:val="1009"/>
        </w:numPr>
        <w:pStyle w:val="Compact"/>
      </w:pPr>
      <w:r>
        <w:t xml:space="preserve">file-saver: componente para descargar un archivo desde los bytes Documentación: https://github.com/eligrey/FileSaver.js#readme</w:t>
      </w:r>
    </w:p>
    <w:p>
      <w:pPr>
        <w:numPr>
          <w:ilvl w:val="0"/>
          <w:numId w:val="1009"/>
        </w:numPr>
        <w:pStyle w:val="Compact"/>
      </w:pPr>
      <w:r>
        <w:t xml:space="preserve">ngx-tinymce: Editor html para generación de plantillas para cartas Documentación: https://cipchk.github.io/ngx-tinymce/#/</w:t>
      </w:r>
    </w:p>
    <w:p>
      <w:pPr>
        <w:numPr>
          <w:ilvl w:val="0"/>
          <w:numId w:val="1009"/>
        </w:numPr>
        <w:pStyle w:val="Compact"/>
      </w:pPr>
      <w:r>
        <w:t xml:space="preserve">quill: componente para editor html Documentación: https://quilljs.com/</w:t>
      </w:r>
    </w:p>
    <w:p>
      <w:pPr>
        <w:pStyle w:val="FirstParagraph"/>
      </w:pPr>
      <w:r>
        <w:t xml:space="preserve">&lt;br&gt;</w:t>
      </w:r>
    </w:p>
    <w:bookmarkEnd w:id="123"/>
    <w:bookmarkStart w:id="130" w:name="servicios-transversales"/>
    <w:p>
      <w:pPr>
        <w:pStyle w:val="Ttulo2"/>
      </w:pPr>
      <w:r>
        <w:t xml:space="preserve">Servicios Transversales</w:t>
      </w:r>
    </w:p>
    <w:p>
      <w:pPr>
        <w:numPr>
          <w:ilvl w:val="0"/>
          <w:numId w:val="1010"/>
        </w:numPr>
        <w:pStyle w:val="Compact"/>
      </w:pPr>
      <w:r>
        <w:t xml:space="preserve">AuthGuard: Validación de existencia de autenticación</w:t>
      </w:r>
    </w:p>
    <w:p>
      <w:pPr>
        <w:numPr>
          <w:ilvl w:val="0"/>
          <w:numId w:val="1010"/>
        </w:numPr>
        <w:pStyle w:val="Compact"/>
      </w:pPr>
      <w:r>
        <w:t xml:space="preserve">DeaciveGuard: Validación de salida de un componente</w:t>
      </w:r>
    </w:p>
    <w:p>
      <w:pPr>
        <w:numPr>
          <w:ilvl w:val="0"/>
          <w:numId w:val="1010"/>
        </w:numPr>
        <w:pStyle w:val="Compact"/>
      </w:pPr>
      <w:r>
        <w:t xml:space="preserve">ErrorInterceptor: Interceptor de Errores del back</w:t>
      </w:r>
    </w:p>
    <w:p>
      <w:pPr>
        <w:numPr>
          <w:ilvl w:val="0"/>
          <w:numId w:val="1010"/>
        </w:numPr>
        <w:pStyle w:val="Compact"/>
      </w:pPr>
      <w:r>
        <w:t xml:space="preserve">JwtInterceptor: Interceptor para inyectar el token</w:t>
      </w:r>
    </w:p>
    <w:p>
      <w:pPr>
        <w:numPr>
          <w:ilvl w:val="0"/>
          <w:numId w:val="1010"/>
        </w:numPr>
        <w:pStyle w:val="Compact"/>
      </w:pPr>
      <w:r>
        <w:t xml:space="preserve">AutenticationService: Métodos para completar la autenticación</w:t>
      </w:r>
    </w:p>
    <w:p>
      <w:pPr>
        <w:numPr>
          <w:ilvl w:val="0"/>
          <w:numId w:val="1010"/>
        </w:numPr>
        <w:pStyle w:val="Compact"/>
      </w:pPr>
      <w:r>
        <w:t xml:space="preserve">TypesService: Consumo de servicios de parametrización</w:t>
      </w:r>
    </w:p>
    <w:p>
      <w:pPr>
        <w:numPr>
          <w:ilvl w:val="0"/>
          <w:numId w:val="1010"/>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27" w:name="Xe7ab9e1526cfbef866312e06f4fae4ac05172fe"/>
      <w:r>
        <w:drawing>
          <wp:inline>
            <wp:extent cx="5600700" cy="2613995"/>
            <wp:effectExtent b="0" l="0" r="0" t="0"/>
            <wp:docPr descr="Imagen 12: ArqCotizador. 1. Contexto" title="" id="125" name="Picture"/>
            <a:graphic>
              <a:graphicData uri="http://schemas.openxmlformats.org/drawingml/2006/picture">
                <pic:pic>
                  <pic:nvPicPr>
                    <pic:cNvPr descr="images/ArqCotizador.1.Contexto.png" id="126" name="Picture"/>
                    <pic:cNvPicPr>
                      <a:picLocks noChangeArrowheads="1" noChangeAspect="1"/>
                    </pic:cNvPicPr>
                  </pic:nvPicPr>
                  <pic:blipFill>
                    <a:blip r:embed="rId124"/>
                    <a:stretch>
                      <a:fillRect/>
                    </a:stretch>
                  </pic:blipFill>
                  <pic:spPr bwMode="auto">
                    <a:xfrm>
                      <a:off x="0" y="0"/>
                      <a:ext cx="5600700" cy="2613995"/>
                    </a:xfrm>
                    <a:prstGeom prst="rect">
                      <a:avLst/>
                    </a:prstGeom>
                    <a:noFill/>
                    <a:ln w="9525">
                      <a:noFill/>
                      <a:headEnd/>
                      <a:tailEnd/>
                    </a:ln>
                  </pic:spPr>
                </pic:pic>
              </a:graphicData>
            </a:graphic>
          </wp:inline>
        </w:drawing>
      </w:r>
      <w:bookmarkEnd w:id="127"/>
    </w:p>
    <w:p>
      <w:pPr>
        <w:pStyle w:val="ImageCaption"/>
      </w:pPr>
      <w:r>
        <w:t xml:space="preserve">Imagen 12: ArqCotizador. 1. Contexto</w:t>
      </w:r>
    </w:p>
    <w:bookmarkEnd w:id="0"/>
    <w:p>
      <w:pPr>
        <w:pStyle w:val="Textoindependiente"/>
      </w:pPr>
      <w:r>
        <w:rPr>
          <w:iCs/>
          <w:i/>
        </w:rPr>
        <w:t xml:space="preserve">Fuente: Repositorio arquitectura Mi Mutual (2023)</w:t>
      </w:r>
    </w:p>
    <w:p>
      <w:pPr>
        <w:pStyle w:val="Textoindependiente"/>
      </w:pPr>
    </w:p>
    <w:bookmarkStart w:id="129" w:name="catálogo-de-elementos-11"/>
    <w:p>
      <w:pPr>
        <w:pStyle w:val="Ttulo3"/>
      </w:pPr>
      <w:r>
        <w:t xml:space="preserve">Catálogo de Elementos</w:t>
      </w:r>
    </w:p>
    <w:bookmarkStart w:id="0" w:name="tbl:tblelement-ArqCotizador.1.Contexto-id"/>
    <w:bookmarkStart w:id="128" w:name="X296a14ad4a1e8c081d2335d05cff2f7752000b9"/>
    <w:p>
      <w:pPr>
        <w:pStyle w:val="TableCaption"/>
      </w:pPr>
      <w:r>
        <w:t xml:space="preserve">Tabla 14: Elementos de la vista.</w:t>
      </w:r>
      <w:r>
        <w:t xml:space="preserve"> </w:t>
      </w:r>
    </w:p>
    <w:tbl>
      <w:tblPr>
        <w:tblStyle w:val="Table"/>
        <w:tblW w:type="pct" w:w="5000"/>
        <w:tblLook w:firstRow="1" w:lastRow="0" w:firstColumn="0" w:lastColumn="0" w:noHBand="0" w:noVBand="0" w:val="0020"/>
        <w:tblCaption w:val="Tabla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28"/>
    <w:bookmarkEnd w:id="0"/>
    <w:p>
      <w:pPr>
        <w:pStyle w:val="Textoindependiente"/>
      </w:pPr>
    </w:p>
    <w:bookmarkEnd w:id="129"/>
    <w:bookmarkEnd w:id="130"/>
    <w:bookmarkStart w:id="137"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34" w:name="X08c0245671a65b42aee066f1bdcad8e43a1cbdd"/>
      <w:r>
        <w:drawing>
          <wp:inline>
            <wp:extent cx="5600700" cy="5477484"/>
            <wp:effectExtent b="0" l="0" r="0" t="0"/>
            <wp:docPr descr="Imagen 13: ArqCotizador. 2. Contenedores" title="" id="132" name="Picture"/>
            <a:graphic>
              <a:graphicData uri="http://schemas.openxmlformats.org/drawingml/2006/picture">
                <pic:pic>
                  <pic:nvPicPr>
                    <pic:cNvPr descr="images/ArqCotizador.2.Contenedores.png" id="133" name="Picture"/>
                    <pic:cNvPicPr>
                      <a:picLocks noChangeArrowheads="1" noChangeAspect="1"/>
                    </pic:cNvPicPr>
                  </pic:nvPicPr>
                  <pic:blipFill>
                    <a:blip r:embed="rId131"/>
                    <a:stretch>
                      <a:fillRect/>
                    </a:stretch>
                  </pic:blipFill>
                  <pic:spPr bwMode="auto">
                    <a:xfrm>
                      <a:off x="0" y="0"/>
                      <a:ext cx="5600700" cy="5477484"/>
                    </a:xfrm>
                    <a:prstGeom prst="rect">
                      <a:avLst/>
                    </a:prstGeom>
                    <a:noFill/>
                    <a:ln w="9525">
                      <a:noFill/>
                      <a:headEnd/>
                      <a:tailEnd/>
                    </a:ln>
                  </pic:spPr>
                </pic:pic>
              </a:graphicData>
            </a:graphic>
          </wp:inline>
        </w:drawing>
      </w:r>
      <w:bookmarkEnd w:id="134"/>
    </w:p>
    <w:p>
      <w:pPr>
        <w:pStyle w:val="ImageCaption"/>
      </w:pPr>
      <w:r>
        <w:t xml:space="preserve">Imagen 13: ArqCotizador. 2. Contenedores</w:t>
      </w:r>
    </w:p>
    <w:bookmarkEnd w:id="0"/>
    <w:p>
      <w:pPr>
        <w:pStyle w:val="Textoindependiente"/>
      </w:pPr>
      <w:r>
        <w:rPr>
          <w:iCs/>
          <w:i/>
        </w:rPr>
        <w:t xml:space="preserve">Fuente: Repositorio arquitectura Mi Mutual (2023)</w:t>
      </w:r>
    </w:p>
    <w:p>
      <w:pPr>
        <w:pStyle w:val="Textoindependiente"/>
      </w:pPr>
    </w:p>
    <w:bookmarkStart w:id="136" w:name="catálogo-de-elementos-12"/>
    <w:p>
      <w:pPr>
        <w:pStyle w:val="Ttulo3"/>
      </w:pPr>
      <w:r>
        <w:t xml:space="preserve">Catálogo de Elementos</w:t>
      </w:r>
    </w:p>
    <w:bookmarkStart w:id="0" w:name="tbl:tblelement-ArqCotizador.2.Contenedores-id"/>
    <w:bookmarkStart w:id="135" w:name="Xe26c91d970e4670d5a96b362141faf3af5f3618"/>
    <w:p>
      <w:pPr>
        <w:pStyle w:val="TableCaption"/>
      </w:pPr>
      <w:r>
        <w:t xml:space="preserve">Tabla 15: Elementos de la vista.</w:t>
      </w:r>
      <w:r>
        <w:t xml:space="preserve"> </w:t>
      </w:r>
    </w:p>
    <w:tbl>
      <w:tblPr>
        <w:tblStyle w:val="Table"/>
        <w:tblW w:type="pct" w:w="5000"/>
        <w:tblLook w:firstRow="1" w:lastRow="0" w:firstColumn="0" w:lastColumn="0" w:noHBand="0" w:noVBand="0" w:val="0020"/>
        <w:tblCaption w:val="Tabla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Repositorio web</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35"/>
    <w:bookmarkEnd w:id="0"/>
    <w:p>
      <w:pPr>
        <w:pStyle w:val="Textoindependiente"/>
      </w:pPr>
    </w:p>
    <w:bookmarkEnd w:id="136"/>
    <w:bookmarkEnd w:id="137"/>
    <w:bookmarkStart w:id="138"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End w:id="138"/>
    <w:bookmarkStart w:id="140" w:name="paquetes-y-dependencias-cotizador-web"/>
    <w:p>
      <w:pPr>
        <w:pStyle w:val="Ttulo2"/>
      </w:pPr>
      <w:r>
        <w:t xml:space="preserve">Paquetes y Dependencias Cotizador Web</w:t>
      </w:r>
    </w:p>
    <w:p>
      <w:pPr>
        <w:pStyle w:val="FirstParagraph"/>
      </w:pPr>
      <w:r>
        <w:t xml:space="preserve">Módulos y componentes que hacen parte de la estructura de la aplicación Cotizador Web (basado en Angular 7</w:t>
      </w:r>
      <w:r>
        <w:t xml:space="preserve"> </w:t>
      </w:r>
      <w:r>
        <w:rPr>
          <w:rStyle w:val="Refdenotaalpie"/>
        </w:rPr>
        <w:footnoteReference w:id="139"/>
      </w:r>
      <w:r>
        <w:t xml:space="preserve">).</w:t>
      </w:r>
    </w:p>
    <w:bookmarkEnd w:id="140"/>
    <w:bookmarkStart w:id="147" w:name="módulos"/>
    <w:p>
      <w:pPr>
        <w:pStyle w:val="Ttulo2"/>
      </w:pPr>
      <w:r>
        <w:t xml:space="preserve">Módulos</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44" w:name="X8208862d555a3e5b7e648179723a5222d0f25ee"/>
      <w:r>
        <w:drawing>
          <wp:inline>
            <wp:extent cx="5600700" cy="4922805"/>
            <wp:effectExtent b="0" l="0" r="0" t="0"/>
            <wp:docPr descr="Imagen 14: ArqCotizador. 4a. Dependencias" title="" id="142" name="Picture"/>
            <a:graphic>
              <a:graphicData uri="http://schemas.openxmlformats.org/drawingml/2006/picture">
                <pic:pic>
                  <pic:nvPicPr>
                    <pic:cNvPr descr="images/ArqCotizador.4a.Dependencias.png" id="143" name="Picture"/>
                    <pic:cNvPicPr>
                      <a:picLocks noChangeArrowheads="1" noChangeAspect="1"/>
                    </pic:cNvPicPr>
                  </pic:nvPicPr>
                  <pic:blipFill>
                    <a:blip r:embed="rId141"/>
                    <a:stretch>
                      <a:fillRect/>
                    </a:stretch>
                  </pic:blipFill>
                  <pic:spPr bwMode="auto">
                    <a:xfrm>
                      <a:off x="0" y="0"/>
                      <a:ext cx="5600700" cy="4922805"/>
                    </a:xfrm>
                    <a:prstGeom prst="rect">
                      <a:avLst/>
                    </a:prstGeom>
                    <a:noFill/>
                    <a:ln w="9525">
                      <a:noFill/>
                      <a:headEnd/>
                      <a:tailEnd/>
                    </a:ln>
                  </pic:spPr>
                </pic:pic>
              </a:graphicData>
            </a:graphic>
          </wp:inline>
        </w:drawing>
      </w:r>
      <w:bookmarkEnd w:id="144"/>
    </w:p>
    <w:p>
      <w:pPr>
        <w:pStyle w:val="ImageCaption"/>
      </w:pPr>
      <w:r>
        <w:t xml:space="preserve">Imagen 14: ArqCotizador. 4a. Dependencias</w:t>
      </w:r>
    </w:p>
    <w:bookmarkEnd w:id="0"/>
    <w:p>
      <w:pPr>
        <w:pStyle w:val="Textoindependiente"/>
      </w:pPr>
      <w:r>
        <w:rPr>
          <w:iCs/>
          <w:i/>
        </w:rPr>
        <w:t xml:space="preserve">Fuente: Repositorio arquitectura Mi Mutual (2023)</w:t>
      </w:r>
    </w:p>
    <w:p>
      <w:pPr>
        <w:pStyle w:val="Textoindependiente"/>
      </w:pPr>
    </w:p>
    <w:bookmarkStart w:id="146" w:name="catálogo-de-elementos-13"/>
    <w:p>
      <w:pPr>
        <w:pStyle w:val="Ttulo3"/>
      </w:pPr>
      <w:r>
        <w:t xml:space="preserve">Catálogo de Elementos</w:t>
      </w:r>
    </w:p>
    <w:bookmarkStart w:id="0" w:name="tbl:tblelement-ArqCotizador.4a.Dependencias-id"/>
    <w:bookmarkStart w:id="145" w:name="X25a47401732364c2a94deb80d1840f91e9564de"/>
    <w:p>
      <w:pPr>
        <w:pStyle w:val="TableCaption"/>
      </w:pPr>
      <w:r>
        <w:t xml:space="preserve">Tabla 16: Elementos de la vista.</w:t>
      </w:r>
      <w:r>
        <w:t xml:space="preserve"> </w:t>
      </w:r>
    </w:p>
    <w:tbl>
      <w:tblPr>
        <w:tblStyle w:val="Table"/>
        <w:tblW w:type="pct" w:w="5000"/>
        <w:tblLook w:firstRow="1" w:lastRow="0" w:firstColumn="0" w:lastColumn="0" w:noHBand="0" w:noVBand="0" w:val="0020"/>
        <w:tblCaption w:val="Tabla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45"/>
    <w:bookmarkEnd w:id="0"/>
    <w:p>
      <w:pPr>
        <w:pStyle w:val="Textoindependiente"/>
      </w:pPr>
    </w:p>
    <w:bookmarkEnd w:id="146"/>
    <w:bookmarkEnd w:id="147"/>
    <w:bookmarkStart w:id="154"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0" w:name="fig:id-id-bc7b34fbb33241e785ae91a9d3102378"/>
    <w:p>
      <w:pPr>
        <w:pStyle w:val="CaptionedFigure"/>
      </w:pPr>
      <w:bookmarkStart w:id="151" w:name="X676219c55721e897ab40e35447255fa91ea87a6"/>
      <w:r>
        <w:drawing>
          <wp:inline>
            <wp:extent cx="5600700" cy="5841660"/>
            <wp:effectExtent b="0" l="0" r="0" t="0"/>
            <wp:docPr descr="Imagen 15: ArqCotizador. 5. Físico (despliegue)" title="" id="149" name="Picture"/>
            <a:graphic>
              <a:graphicData uri="http://schemas.openxmlformats.org/drawingml/2006/picture">
                <pic:pic>
                  <pic:nvPicPr>
                    <pic:cNvPr descr="images/ArqCotizador.5.Físico(despliegue).png" id="150" name="Picture"/>
                    <pic:cNvPicPr>
                      <a:picLocks noChangeArrowheads="1" noChangeAspect="1"/>
                    </pic:cNvPicPr>
                  </pic:nvPicPr>
                  <pic:blipFill>
                    <a:blip r:embed="rId148"/>
                    <a:stretch>
                      <a:fillRect/>
                    </a:stretch>
                  </pic:blipFill>
                  <pic:spPr bwMode="auto">
                    <a:xfrm>
                      <a:off x="0" y="0"/>
                      <a:ext cx="5600700" cy="5841660"/>
                    </a:xfrm>
                    <a:prstGeom prst="rect">
                      <a:avLst/>
                    </a:prstGeom>
                    <a:noFill/>
                    <a:ln w="9525">
                      <a:noFill/>
                      <a:headEnd/>
                      <a:tailEnd/>
                    </a:ln>
                  </pic:spPr>
                </pic:pic>
              </a:graphicData>
            </a:graphic>
          </wp:inline>
        </w:drawing>
      </w:r>
      <w:bookmarkEnd w:id="151"/>
    </w:p>
    <w:p>
      <w:pPr>
        <w:pStyle w:val="ImageCaption"/>
      </w:pPr>
      <w:r>
        <w:t xml:space="preserve">Imagen 15: ArqCotizador. 5. Físico (despliegue)</w:t>
      </w:r>
    </w:p>
    <w:bookmarkEnd w:id="0"/>
    <w:p>
      <w:pPr>
        <w:pStyle w:val="Textoindependiente"/>
      </w:pPr>
      <w:r>
        <w:rPr>
          <w:iCs/>
          <w:i/>
        </w:rPr>
        <w:t xml:space="preserve">Fuente: Repositorio arquitectura Mi Mutual (2023)</w:t>
      </w:r>
    </w:p>
    <w:p>
      <w:pPr>
        <w:pStyle w:val="Textoindependiente"/>
      </w:pPr>
    </w:p>
    <w:bookmarkStart w:id="153" w:name="catálogo-de-elementos-14"/>
    <w:p>
      <w:pPr>
        <w:pStyle w:val="Ttulo3"/>
      </w:pPr>
      <w:r>
        <w:t xml:space="preserve">Catálogo de Elementos</w:t>
      </w:r>
    </w:p>
    <w:bookmarkStart w:id="0" w:name="tbl:tblelement-ArqCotizador.5.Físico(despliegue)-id"/>
    <w:bookmarkStart w:id="152" w:name="Xa51416f1d73c1cb0aadcfb53e7e9489b9c88b7d"/>
    <w:p>
      <w:pPr>
        <w:pStyle w:val="TableCaption"/>
      </w:pPr>
      <w:r>
        <w:t xml:space="preserve">Tabla 17: Elementos de la vista.</w:t>
      </w:r>
      <w:r>
        <w:t xml:space="preserve"> </w:t>
      </w:r>
    </w:p>
    <w:tbl>
      <w:tblPr>
        <w:tblStyle w:val="Table"/>
        <w:tblW w:type="pct" w:w="5000"/>
        <w:tblLook w:firstRow="1" w:lastRow="0" w:firstColumn="0" w:lastColumn="0" w:noHBand="0" w:noVBand="0" w:val="0020"/>
        <w:tblCaption w:val="Tabla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52"/>
    <w:bookmarkEnd w:id="0"/>
    <w:p>
      <w:pPr>
        <w:pStyle w:val="Textoindependiente"/>
      </w:pPr>
    </w:p>
    <w:bookmarkEnd w:id="153"/>
    <w:bookmarkEnd w:id="154"/>
    <w:bookmarkStart w:id="155"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End w:id="155"/>
    <w:bookmarkStart w:id="162" w:name="entidades-de-negocio-mi-mutual-2"/>
    <w:p>
      <w:pPr>
        <w:pStyle w:val="Ttulo2"/>
      </w:pPr>
      <w:r>
        <w:t xml:space="preserve">Entidades de Negocio Mi Mutual</w:t>
      </w:r>
    </w:p>
    <w:p>
      <w:pPr>
        <w:pStyle w:val="FirstParagraph"/>
      </w:pPr>
      <w:r>
        <w:t xml:space="preserve">Dominios de datos de negocio. Entidades independiente de la plataforma y de la tecnología.</w:t>
      </w:r>
    </w:p>
    <w:p>
      <w:pPr>
        <w:numPr>
          <w:ilvl w:val="0"/>
          <w:numId w:val="1011"/>
        </w:numPr>
        <w:pStyle w:val="Compact"/>
      </w:pPr>
      <w:r>
        <w:t xml:space="preserve">Configuración (caracterización de productos, plan)</w:t>
      </w:r>
    </w:p>
    <w:p>
      <w:pPr>
        <w:numPr>
          <w:ilvl w:val="0"/>
          <w:numId w:val="1011"/>
        </w:numPr>
        <w:pStyle w:val="Compact"/>
      </w:pPr>
      <w:r>
        <w:t xml:space="preserve">Plan (producto pólizas seguros)</w:t>
      </w:r>
    </w:p>
    <w:p>
      <w:pPr>
        <w:numPr>
          <w:ilvl w:val="0"/>
          <w:numId w:val="1011"/>
        </w:numPr>
        <w:pStyle w:val="Compact"/>
      </w:pPr>
      <w:r>
        <w:t xml:space="preserve">Canal (medios del tomador/asociado)</w:t>
      </w:r>
    </w:p>
    <w:p>
      <w:pPr>
        <w:numPr>
          <w:ilvl w:val="0"/>
          <w:numId w:val="1011"/>
        </w:numPr>
        <w:pStyle w:val="Compact"/>
      </w:pPr>
      <w:r>
        <w:t xml:space="preserve">Parametros globales (catálogos)</w:t>
      </w:r>
    </w:p>
    <w:p>
      <w:pPr>
        <w:numPr>
          <w:ilvl w:val="0"/>
          <w:numId w:val="1011"/>
        </w:numPr>
        <w:pStyle w:val="Compact"/>
      </w:pPr>
      <w:r>
        <w:t xml:space="preserve">Portafolio de asociado</w:t>
      </w:r>
    </w:p>
    <w:p>
      <w:pPr>
        <w:numPr>
          <w:ilvl w:val="0"/>
          <w:numId w:val="1011"/>
        </w:numPr>
        <w:pStyle w:val="Compact"/>
      </w:pPr>
      <w:r>
        <w:t xml:space="preserve">Asociado</w:t>
      </w:r>
    </w:p>
    <w:p>
      <w:pPr>
        <w:numPr>
          <w:ilvl w:val="0"/>
          <w:numId w:val="1011"/>
        </w:numPr>
        <w:pStyle w:val="Compact"/>
      </w:pPr>
      <w:r>
        <w:t xml:space="preserve">Facturación</w:t>
      </w:r>
    </w:p>
    <w:p>
      <w:pPr>
        <w:numPr>
          <w:ilvl w:val="0"/>
          <w:numId w:val="1011"/>
        </w:numPr>
        <w:pStyle w:val="Compact"/>
      </w:pPr>
      <w:r>
        <w:t xml:space="preserve">Beneficiario</w:t>
      </w:r>
    </w:p>
    <w:bookmarkStart w:id="0" w:name="fig:id-id-59beffe958dd4af68af3a4d2251241ec"/>
    <w:p>
      <w:pPr>
        <w:pStyle w:val="CaptionedFigure"/>
      </w:pPr>
      <w:bookmarkStart w:id="159" w:name="X245ca43df9006611ba760604514cac11c3d6212"/>
      <w:r>
        <w:drawing>
          <wp:inline>
            <wp:extent cx="5600700" cy="4216376"/>
            <wp:effectExtent b="0" l="0" r="0" t="0"/>
            <wp:docPr descr="Imagen 16: ArqCotizador. 7. Datos. Negocio" title="" id="157" name="Picture"/>
            <a:graphic>
              <a:graphicData uri="http://schemas.openxmlformats.org/drawingml/2006/picture">
                <pic:pic>
                  <pic:nvPicPr>
                    <pic:cNvPr descr="images/ArqCotizador.7.Datos.Negocio.png" id="158" name="Picture"/>
                    <pic:cNvPicPr>
                      <a:picLocks noChangeArrowheads="1" noChangeAspect="1"/>
                    </pic:cNvPicPr>
                  </pic:nvPicPr>
                  <pic:blipFill>
                    <a:blip r:embed="rId156"/>
                    <a:stretch>
                      <a:fillRect/>
                    </a:stretch>
                  </pic:blipFill>
                  <pic:spPr bwMode="auto">
                    <a:xfrm>
                      <a:off x="0" y="0"/>
                      <a:ext cx="5600700" cy="4216376"/>
                    </a:xfrm>
                    <a:prstGeom prst="rect">
                      <a:avLst/>
                    </a:prstGeom>
                    <a:noFill/>
                    <a:ln w="9525">
                      <a:noFill/>
                      <a:headEnd/>
                      <a:tailEnd/>
                    </a:ln>
                  </pic:spPr>
                </pic:pic>
              </a:graphicData>
            </a:graphic>
          </wp:inline>
        </w:drawing>
      </w:r>
      <w:bookmarkEnd w:id="159"/>
    </w:p>
    <w:p>
      <w:pPr>
        <w:pStyle w:val="ImageCaption"/>
      </w:pPr>
      <w:r>
        <w:t xml:space="preserve">Imagen 16: ArqCotizador. 7. Datos. Negocio</w:t>
      </w:r>
    </w:p>
    <w:bookmarkEnd w:id="0"/>
    <w:p>
      <w:pPr>
        <w:pStyle w:val="Textoindependiente"/>
      </w:pPr>
      <w:r>
        <w:rPr>
          <w:iCs/>
          <w:i/>
        </w:rPr>
        <w:t xml:space="preserve">Fuente: Repositorio arquitectura Mi Mutual (2023)</w:t>
      </w:r>
    </w:p>
    <w:p>
      <w:pPr>
        <w:pStyle w:val="Textoindependiente"/>
      </w:pPr>
    </w:p>
    <w:bookmarkStart w:id="161" w:name="catálogo-de-elementos-15"/>
    <w:p>
      <w:pPr>
        <w:pStyle w:val="Ttulo3"/>
      </w:pPr>
      <w:r>
        <w:t xml:space="preserve">Catálogo de Elementos</w:t>
      </w:r>
    </w:p>
    <w:bookmarkStart w:id="0" w:name="tbl:tblelement-ArqCotizador.7.Datos.Negocio-id"/>
    <w:bookmarkStart w:id="160" w:name="Xf283d69fbed6a8392cffb4d1d5c4ec80813ab2a"/>
    <w:p>
      <w:pPr>
        <w:pStyle w:val="TableCaption"/>
      </w:pPr>
      <w:r>
        <w:t xml:space="preserve">Tabla 18: Elementos de la vista.</w:t>
      </w:r>
      <w:r>
        <w:t xml:space="preserve"> </w:t>
      </w:r>
    </w:p>
    <w:tbl>
      <w:tblPr>
        <w:tblStyle w:val="Table"/>
        <w:tblW w:type="pct" w:w="5000"/>
        <w:tblLook w:firstRow="1" w:lastRow="0" w:firstColumn="0" w:lastColumn="0" w:noHBand="0" w:noVBand="0" w:val="0020"/>
        <w:tblCaption w:val="Tabla 1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 Cotización</w:t>
            </w:r>
          </w:p>
        </w:tc>
        <w:tc>
          <w:tcPr/>
          <w:p>
            <w:pPr>
              <w:pStyle w:val="Compact"/>
              <w:jc w:val="left"/>
            </w:pPr>
            <w:r>
              <w:t xml:space="preserve">Business Object</w:t>
            </w:r>
          </w:p>
        </w:tc>
        <w:tc>
          <w:tcPr/>
          <w:p>
            <w:pPr>
              <w:pStyle w:val="Compact"/>
            </w:pPr>
          </w:p>
        </w:tc>
        <w:tc>
          <w:tcPr/>
          <w:p>
            <w:pPr>
              <w:pStyle w:val="Compact"/>
            </w:pPr>
          </w:p>
        </w:tc>
      </w:tr>
    </w:tbl>
    <w:bookmarkEnd w:id="160"/>
    <w:bookmarkEnd w:id="0"/>
    <w:p>
      <w:pPr>
        <w:pStyle w:val="Textoindependiente"/>
      </w:pPr>
    </w:p>
    <w:bookmarkEnd w:id="161"/>
    <w:bookmarkEnd w:id="162"/>
    <w:bookmarkStart w:id="169"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66" w:name="Xab755aa0c7fb9fe7a8a3a818fdd705133d336d4"/>
      <w:r>
        <w:drawing>
          <wp:inline>
            <wp:extent cx="5600700" cy="3751412"/>
            <wp:effectExtent b="0" l="0" r="0" t="0"/>
            <wp:docPr descr="Imagen 17: Vistas de Arquitectura Mi Mutual" title="" id="164" name="Picture"/>
            <a:graphic>
              <a:graphicData uri="http://schemas.openxmlformats.org/drawingml/2006/picture">
                <pic:pic>
                  <pic:nvPicPr>
                    <pic:cNvPr descr="images/VistasdeArquitecturaMiMutual.png" id="165" name="Picture"/>
                    <pic:cNvPicPr>
                      <a:picLocks noChangeArrowheads="1" noChangeAspect="1"/>
                    </pic:cNvPicPr>
                  </pic:nvPicPr>
                  <pic:blipFill>
                    <a:blip r:embed="rId163"/>
                    <a:stretch>
                      <a:fillRect/>
                    </a:stretch>
                  </pic:blipFill>
                  <pic:spPr bwMode="auto">
                    <a:xfrm>
                      <a:off x="0" y="0"/>
                      <a:ext cx="5600700" cy="3751412"/>
                    </a:xfrm>
                    <a:prstGeom prst="rect">
                      <a:avLst/>
                    </a:prstGeom>
                    <a:noFill/>
                    <a:ln w="9525">
                      <a:noFill/>
                      <a:headEnd/>
                      <a:tailEnd/>
                    </a:ln>
                  </pic:spPr>
                </pic:pic>
              </a:graphicData>
            </a:graphic>
          </wp:inline>
        </w:drawing>
      </w:r>
      <w:bookmarkEnd w:id="166"/>
    </w:p>
    <w:p>
      <w:pPr>
        <w:pStyle w:val="ImageCaption"/>
      </w:pPr>
      <w:r>
        <w:t xml:space="preserve">Imagen 17: Vistas de Arquitectura Mi Mutual</w:t>
      </w:r>
    </w:p>
    <w:bookmarkEnd w:id="0"/>
    <w:p>
      <w:pPr>
        <w:pStyle w:val="Textoindependiente"/>
      </w:pPr>
      <w:r>
        <w:rPr>
          <w:iCs/>
          <w:i/>
        </w:rPr>
        <w:t xml:space="preserve">Fuente: Repositorio arquitectura Mi Mutual (2023)</w:t>
      </w:r>
    </w:p>
    <w:p>
      <w:pPr>
        <w:pStyle w:val="Textoindependiente"/>
      </w:pPr>
    </w:p>
    <w:bookmarkStart w:id="168" w:name="catálogo-de-elementos-16"/>
    <w:p>
      <w:pPr>
        <w:pStyle w:val="Ttulo3"/>
      </w:pPr>
      <w:r>
        <w:t xml:space="preserve">Catálogo de Elementos</w:t>
      </w:r>
    </w:p>
    <w:bookmarkStart w:id="0" w:name="tbl:tblelement-VistasdeArquitecturaMiMutual-id"/>
    <w:bookmarkStart w:id="167" w:name="X862e4e20ad79cb7fd6866244bb7ad3a2b430fa1"/>
    <w:p>
      <w:pPr>
        <w:pStyle w:val="TableCaption"/>
      </w:pPr>
      <w:r>
        <w:t xml:space="preserve">Tabla 19: Elementos de la vista.</w:t>
      </w:r>
      <w:r>
        <w:t xml:space="preserve"> </w:t>
      </w:r>
    </w:p>
    <w:tbl>
      <w:tblPr>
        <w:tblStyle w:val="Table"/>
        <w:tblW w:type="auto" w:w="0"/>
        <w:tblLook w:firstRow="1" w:lastRow="0" w:firstColumn="0" w:lastColumn="0" w:noHBand="0" w:noVBand="0" w:val="0020"/>
        <w:tblCaption w:val="Tabla 19: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67"/>
    <w:bookmarkEnd w:id="0"/>
    <w:p>
      <w:pPr>
        <w:pStyle w:val="Textoindependiente"/>
      </w:pPr>
    </w:p>
    <w:bookmarkEnd w:id="168"/>
    <w:bookmarkEnd w:id="169"/>
    <w:bookmarkEnd w:id="170"/>
    <w:bookmarkStart w:id="171" w:name="vistas-de-arquitectura-mi-mutual-1"/>
    <w:p>
      <w:pPr>
        <w:pStyle w:val="Ttulo1"/>
      </w:pPr>
      <w:r>
        <w:t xml:space="preserve">Vistas de Arquitectura Mi Mutual</w:t>
      </w:r>
    </w:p>
    <w:p>
      <w:pPr>
        <w:numPr>
          <w:ilvl w:val="0"/>
          <w:numId w:val="1012"/>
        </w:numPr>
        <w:pStyle w:val="Compact"/>
      </w:pPr>
      <w:hyperlink w:anchor="mi-mutual-central">
        <w:r>
          <w:rPr>
            <w:rStyle w:val="Hipervnculo"/>
          </w:rPr>
          <w:t xml:space="preserve">Mi Mutual Central</w:t>
        </w:r>
      </w:hyperlink>
    </w:p>
    <w:p>
      <w:pPr>
        <w:numPr>
          <w:ilvl w:val="1"/>
          <w:numId w:val="1013"/>
        </w:numPr>
        <w:pStyle w:val="Compact"/>
      </w:pPr>
      <w:hyperlink w:anchor="arq-mi-mutual.-1.-contexto">
        <w:r>
          <w:rPr>
            <w:rStyle w:val="Hipervnculo"/>
          </w:rPr>
          <w:t xml:space="preserve">Arq Mi Mutual. 1. Contexto</w:t>
        </w:r>
      </w:hyperlink>
    </w:p>
    <w:p>
      <w:pPr>
        <w:numPr>
          <w:ilvl w:val="1"/>
          <w:numId w:val="1013"/>
        </w:numPr>
        <w:pStyle w:val="Compact"/>
      </w:pPr>
      <w:hyperlink w:anchor="arq-mi-mutual.-2.-contenedores">
        <w:r>
          <w:rPr>
            <w:rStyle w:val="Hipervnculo"/>
          </w:rPr>
          <w:t xml:space="preserve">Arq Mi Mutual. 2. Contenedores</w:t>
        </w:r>
      </w:hyperlink>
    </w:p>
    <w:p>
      <w:pPr>
        <w:numPr>
          <w:ilvl w:val="1"/>
          <w:numId w:val="1013"/>
        </w:numPr>
        <w:pStyle w:val="Compact"/>
      </w:pPr>
      <w:hyperlink w:anchor="arq-mi-mutual.-3.-dominios">
        <w:r>
          <w:rPr>
            <w:rStyle w:val="Hipervnculo"/>
          </w:rPr>
          <w:t xml:space="preserve">Arq Mi Mutual. 3. Dominios</w:t>
        </w:r>
      </w:hyperlink>
    </w:p>
    <w:p>
      <w:pPr>
        <w:numPr>
          <w:ilvl w:val="1"/>
          <w:numId w:val="1013"/>
        </w:numPr>
        <w:pStyle w:val="Compact"/>
      </w:pPr>
      <w:hyperlink w:anchor="arq-mi-mutual.-4.-aplicación">
        <w:r>
          <w:rPr>
            <w:rStyle w:val="Hipervnculo"/>
          </w:rPr>
          <w:t xml:space="preserve">Arq Mi Mutual. 4. Aplicación</w:t>
        </w:r>
      </w:hyperlink>
    </w:p>
    <w:p>
      <w:pPr>
        <w:numPr>
          <w:ilvl w:val="1"/>
          <w:numId w:val="1013"/>
        </w:numPr>
        <w:pStyle w:val="Compact"/>
      </w:pPr>
      <w:hyperlink w:anchor="arq-mi-mutual.-4a3.-dependencias">
        <w:r>
          <w:rPr>
            <w:rStyle w:val="Hipervnculo"/>
          </w:rPr>
          <w:t xml:space="preserve">Arq Mi Mutual. 4a3. Dependencias</w:t>
        </w:r>
      </w:hyperlink>
    </w:p>
    <w:p>
      <w:pPr>
        <w:numPr>
          <w:ilvl w:val="1"/>
          <w:numId w:val="1013"/>
        </w:numPr>
        <w:pStyle w:val="Compact"/>
      </w:pPr>
      <w:hyperlink w:anchor="arq-mi-mutual.-5.-físico-despliegue">
        <w:r>
          <w:rPr>
            <w:rStyle w:val="Hipervnculo"/>
          </w:rPr>
          <w:t xml:space="preserve">Arq Mi Mutual. 5. Físico (despliegue)</w:t>
        </w:r>
      </w:hyperlink>
    </w:p>
    <w:p>
      <w:pPr>
        <w:numPr>
          <w:ilvl w:val="1"/>
          <w:numId w:val="1013"/>
        </w:numPr>
        <w:pStyle w:val="Compact"/>
      </w:pPr>
      <w:hyperlink w:anchor="arq-mi-mutual.-6.-infraestructura">
        <w:r>
          <w:rPr>
            <w:rStyle w:val="Hipervnculo"/>
          </w:rPr>
          <w:t xml:space="preserve">Arq Mi Mutual. 6. Infraestructura</w:t>
        </w:r>
      </w:hyperlink>
    </w:p>
    <w:p>
      <w:pPr>
        <w:numPr>
          <w:ilvl w:val="0"/>
          <w:numId w:val="1012"/>
        </w:numPr>
        <w:pStyle w:val="Compact"/>
      </w:pPr>
      <w:hyperlink w:anchor="cotizador-web">
        <w:r>
          <w:rPr>
            <w:rStyle w:val="Hipervnculo"/>
          </w:rPr>
          <w:t xml:space="preserve">Cotizador Web</w:t>
        </w:r>
      </w:hyperlink>
    </w:p>
    <w:p>
      <w:pPr>
        <w:numPr>
          <w:ilvl w:val="1"/>
          <w:numId w:val="1014"/>
        </w:numPr>
        <w:pStyle w:val="Compact"/>
      </w:pPr>
      <w:hyperlink w:anchor="arqcotizador.-1.-contexto">
        <w:r>
          <w:rPr>
            <w:rStyle w:val="Hipervnculo"/>
          </w:rPr>
          <w:t xml:space="preserve">ArqCotizador. 1. Contexto</w:t>
        </w:r>
      </w:hyperlink>
    </w:p>
    <w:p>
      <w:pPr>
        <w:numPr>
          <w:ilvl w:val="1"/>
          <w:numId w:val="1014"/>
        </w:numPr>
        <w:pStyle w:val="Compact"/>
      </w:pPr>
      <w:hyperlink w:anchor="arqcotizador.-4a.-dependencias">
        <w:r>
          <w:rPr>
            <w:rStyle w:val="Hipervnculo"/>
          </w:rPr>
          <w:t xml:space="preserve">ArqCotizador. 4a. Dependencias</w:t>
        </w:r>
      </w:hyperlink>
    </w:p>
    <w:p>
      <w:pPr>
        <w:numPr>
          <w:ilvl w:val="1"/>
          <w:numId w:val="1014"/>
        </w:numPr>
        <w:pStyle w:val="Compact"/>
      </w:pPr>
      <w:hyperlink w:anchor="arqcotizador.-5.-físico-despliegue">
        <w:r>
          <w:rPr>
            <w:rStyle w:val="Hipervnculo"/>
          </w:rPr>
          <w:t xml:space="preserve">ArqCotizador. 5. Físico (despliegue)</w:t>
        </w:r>
      </w:hyperlink>
    </w:p>
    <w:p>
      <w:pPr>
        <w:numPr>
          <w:ilvl w:val="1"/>
          <w:numId w:val="1014"/>
        </w:numPr>
        <w:pStyle w:val="Compact"/>
      </w:pPr>
      <w:hyperlink w:anchor="arqcotizador.-7.-datos.-negocio">
        <w:r>
          <w:rPr>
            <w:rStyle w:val="Hipervnculo"/>
          </w:rPr>
          <w:t xml:space="preserve">ArqCotizador. 7. Datos. Negocio</w:t>
        </w:r>
      </w:hyperlink>
    </w:p>
    <w:p>
      <w:r>
        <w:br w:type="page"/>
      </w:r>
    </w:p>
    <w:bookmarkEnd w:id="171"/>
    <w:bookmarkStart w:id="209" w:name="mi-mutual-central"/>
    <w:p>
      <w:pPr>
        <w:pStyle w:val="Ttulo1"/>
      </w:pPr>
      <w:r>
        <w:t xml:space="preserve">Mi Mutual Central</w:t>
      </w:r>
    </w:p>
    <w:bookmarkStart w:id="176" w:name="arq-mi-mutual.-1.-contexto-1"/>
    <w:p>
      <w:pPr>
        <w:pStyle w:val="Ttulo2"/>
      </w:pPr>
      <w:r>
        <w:t xml:space="preserve">Arq Mi Mutual. 1. Contexto</w:t>
      </w:r>
    </w:p>
    <w:bookmarkStart w:id="0" w:name="fig:ArqMiMutual.1.Contexto"/>
    <w:p>
      <w:pPr>
        <w:pStyle w:val="CaptionedFigure"/>
      </w:pPr>
      <w:bookmarkStart w:id="174" w:name="fig:ArqMiMutual.1.Contexto"/>
      <w:r>
        <w:drawing>
          <wp:inline>
            <wp:extent cx="5600700" cy="3234207"/>
            <wp:effectExtent b="0" l="0" r="0" t="0"/>
            <wp:docPr descr="Imagen 18: Diagram: Arq Mi Mutual. 1. Contexto" title="" id="172" name="Picture"/>
            <a:graphic>
              <a:graphicData uri="http://schemas.openxmlformats.org/drawingml/2006/picture">
                <pic:pic>
                  <pic:nvPicPr>
                    <pic:cNvPr descr="images/ArqMiMutual.1.Contexto.png" id="173" name="Picture"/>
                    <pic:cNvPicPr>
                      <a:picLocks noChangeArrowheads="1" noChangeAspect="1"/>
                    </pic:cNvPicPr>
                  </pic:nvPicPr>
                  <pic:blipFill>
                    <a:blip r:embed="rId41"/>
                    <a:stretch>
                      <a:fillRect/>
                    </a:stretch>
                  </pic:blipFill>
                  <pic:spPr bwMode="auto">
                    <a:xfrm>
                      <a:off x="0" y="0"/>
                      <a:ext cx="5600700" cy="3234207"/>
                    </a:xfrm>
                    <a:prstGeom prst="rect">
                      <a:avLst/>
                    </a:prstGeom>
                    <a:noFill/>
                    <a:ln w="9525">
                      <a:noFill/>
                      <a:headEnd/>
                      <a:tailEnd/>
                    </a:ln>
                  </pic:spPr>
                </pic:pic>
              </a:graphicData>
            </a:graphic>
          </wp:inline>
        </w:drawing>
      </w:r>
      <w:bookmarkEnd w:id="174"/>
    </w:p>
    <w:p>
      <w:pPr>
        <w:pStyle w:val="ImageCaption"/>
      </w:pPr>
      <w:r>
        <w:t xml:space="preserve">Imagen 18: Diagram: Arq Mi Mutual. 1. Contexto</w:t>
      </w:r>
    </w:p>
    <w:bookmarkEnd w:id="0"/>
    <w:p>
      <w:pPr>
        <w:pStyle w:val="Textoindependiente"/>
      </w:pPr>
      <w:r>
        <w:t xml:space="preserve">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175" w:name="catálogo-de-elementos-1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Administración facturación y recaudo</w:t>
            </w:r>
          </w:p>
        </w:tc>
        <w:tc>
          <w:tcPr/>
          <w:p>
            <w:pPr>
              <w:pStyle w:val="Compact"/>
              <w:jc w:val="left"/>
            </w:pPr>
            <w:r>
              <w:t xml:space="preserve">application-function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 factores cálculos, contribuciones</w:t>
            </w:r>
          </w:p>
        </w:tc>
        <w:tc>
          <w:tcPr/>
          <w:p>
            <w:pPr>
              <w:pStyle w:val="Compact"/>
              <w:jc w:val="left"/>
            </w:pPr>
            <w:r>
              <w:t xml:space="preserve">application-function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Beneficiarios</w:t>
            </w:r>
          </w:p>
        </w:tc>
        <w:tc>
          <w:tcPr/>
          <w:p>
            <w:pPr>
              <w:pStyle w:val="Compact"/>
              <w:jc w:val="left"/>
            </w:pPr>
            <w:r>
              <w:t xml:space="preserve">application-function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Reclamaciones</w:t>
            </w:r>
          </w:p>
        </w:tc>
        <w:tc>
          <w:tcPr/>
          <w:p>
            <w:pPr>
              <w:pStyle w:val="Compact"/>
              <w:jc w:val="left"/>
            </w:pPr>
            <w:r>
              <w:t xml:space="preserve">application-function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Usuarios</w:t>
            </w:r>
          </w:p>
        </w:tc>
        <w:tc>
          <w:tcPr/>
          <w:p>
            <w:pPr>
              <w:pStyle w:val="Compact"/>
              <w:jc w:val="left"/>
            </w:pPr>
            <w:r>
              <w:t xml:space="preserve">application-function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Gestión fondo mutual y auxilio funerario</w:t>
            </w:r>
          </w:p>
        </w:tc>
        <w:tc>
          <w:tcPr/>
          <w:p>
            <w:pPr>
              <w:pStyle w:val="Compact"/>
              <w:jc w:val="left"/>
            </w:pPr>
            <w:r>
              <w:t xml:space="preserve">application-function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rPr>
                <w:bCs/>
                <w:b/>
              </w:rPr>
              <w:t xml:space="preserve">Interoperabilidad entre sistemas Coomeva</w:t>
            </w:r>
          </w:p>
        </w:tc>
        <w:tc>
          <w:tcPr/>
          <w:p>
            <w:pPr>
              <w:pStyle w:val="Compact"/>
              <w:jc w:val="left"/>
            </w:pPr>
            <w:r>
              <w:t xml:space="preserve">application-function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Seguridad</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Simuladores</w:t>
            </w:r>
          </w:p>
        </w:tc>
        <w:tc>
          <w:tcPr/>
          <w:p>
            <w:pPr>
              <w:pStyle w:val="Compact"/>
              <w:jc w:val="left"/>
            </w:pPr>
            <w:r>
              <w:t xml:space="preserve">application-function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Reclamos</w:t>
            </w:r>
          </w:p>
        </w:tc>
        <w:tc>
          <w:tcPr/>
          <w:p>
            <w:pPr>
              <w:pStyle w:val="Compact"/>
              <w:jc w:val="left"/>
            </w:pPr>
            <w:r>
              <w:t xml:space="preserve">application-service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business-function</w:t>
            </w:r>
          </w:p>
        </w:tc>
        <w:tc>
          <w:tcPr/>
          <w:p>
            <w:pPr>
              <w:pStyle w:val="Compact"/>
              <w:jc w:val="left"/>
            </w:pPr>
            <w:r>
              <w:t xml:space="preserve">Unidad de Solidaridad y Seguros de la Cooperativa</w:t>
            </w:r>
          </w:p>
        </w:tc>
        <w:tc>
          <w:tcPr/>
          <w:p>
            <w:pPr>
              <w:pStyle w:val="Compact"/>
            </w:pPr>
          </w:p>
        </w:tc>
      </w:tr>
      <w:tr>
        <w:tc>
          <w:tcPr/>
          <w:p>
            <w:pPr>
              <w:pStyle w:val="Compact"/>
              <w:jc w:val="left"/>
            </w:pPr>
            <w:r>
              <w:rPr>
                <w:bCs/>
                <w:b/>
              </w:rP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rPr>
                <w:bCs/>
                <w:b/>
              </w:rP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bl>
    <w:bookmarkEnd w:id="175"/>
    <w:bookmarkEnd w:id="176"/>
    <w:bookmarkStart w:id="181" w:name="arq-mi-mutual.-2.-contenedores-1"/>
    <w:p>
      <w:pPr>
        <w:pStyle w:val="Ttulo2"/>
      </w:pPr>
      <w:r>
        <w:t xml:space="preserve">Arq Mi Mutual. 2. Contenedores</w:t>
      </w:r>
    </w:p>
    <w:bookmarkStart w:id="0" w:name="fig:ArqMiMutual.2.Contenedores"/>
    <w:p>
      <w:pPr>
        <w:pStyle w:val="CaptionedFigure"/>
      </w:pPr>
      <w:bookmarkStart w:id="179" w:name="fig:ArqMiMutual.2.Contenedores"/>
      <w:r>
        <w:drawing>
          <wp:inline>
            <wp:extent cx="5600700" cy="2905208"/>
            <wp:effectExtent b="0" l="0" r="0" t="0"/>
            <wp:docPr descr="Imagen 19: Diagram: Arq Mi Mutual. 2. Contenedores" title="" id="177" name="Picture"/>
            <a:graphic>
              <a:graphicData uri="http://schemas.openxmlformats.org/drawingml/2006/picture">
                <pic:pic>
                  <pic:nvPicPr>
                    <pic:cNvPr descr="images/ArqMiMutual.2.Contenedores.png" id="178" name="Picture"/>
                    <pic:cNvPicPr>
                      <a:picLocks noChangeArrowheads="1" noChangeAspect="1"/>
                    </pic:cNvPicPr>
                  </pic:nvPicPr>
                  <pic:blipFill>
                    <a:blip r:embed="rId48"/>
                    <a:stretch>
                      <a:fillRect/>
                    </a:stretch>
                  </pic:blipFill>
                  <pic:spPr bwMode="auto">
                    <a:xfrm>
                      <a:off x="0" y="0"/>
                      <a:ext cx="5600700" cy="2905208"/>
                    </a:xfrm>
                    <a:prstGeom prst="rect">
                      <a:avLst/>
                    </a:prstGeom>
                    <a:noFill/>
                    <a:ln w="9525">
                      <a:noFill/>
                      <a:headEnd/>
                      <a:tailEnd/>
                    </a:ln>
                  </pic:spPr>
                </pic:pic>
              </a:graphicData>
            </a:graphic>
          </wp:inline>
        </w:drawing>
      </w:r>
      <w:bookmarkEnd w:id="179"/>
    </w:p>
    <w:p>
      <w:pPr>
        <w:pStyle w:val="ImageCaption"/>
      </w:pPr>
      <w:r>
        <w:t xml:space="preserve">Imagen 19: Diagram: Arq Mi Mutual. 2. Contenedores</w:t>
      </w:r>
    </w:p>
    <w:bookmarkEnd w:id="0"/>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180" w:name="catálogo-de-elementos-18"/>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Registro Servicios: eureka</w:t>
            </w:r>
          </w:p>
        </w:tc>
        <w:tc>
          <w:tcPr/>
          <w:p>
            <w:pPr>
              <w:pStyle w:val="Compact"/>
              <w:jc w:val="left"/>
            </w:pPr>
            <w:r>
              <w:t xml:space="preserve">application-component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Ruteador (proxy): gateway</w:t>
            </w:r>
          </w:p>
        </w:tc>
        <w:tc>
          <w:tcPr/>
          <w:p>
            <w:pPr>
              <w:pStyle w:val="Compact"/>
              <w:jc w:val="left"/>
            </w:pPr>
            <w:r>
              <w:t xml:space="preserve">application-component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bl>
    <w:bookmarkEnd w:id="180"/>
    <w:bookmarkEnd w:id="181"/>
    <w:bookmarkStart w:id="186" w:name="arq-mi-mutual.-3.-dominios-1"/>
    <w:p>
      <w:pPr>
        <w:pStyle w:val="Ttulo2"/>
      </w:pPr>
      <w:r>
        <w:t xml:space="preserve">Arq Mi Mutual. 3. Dominios</w:t>
      </w:r>
    </w:p>
    <w:bookmarkStart w:id="0" w:name="fig:ArqMiMutual.3.Dominios"/>
    <w:p>
      <w:pPr>
        <w:pStyle w:val="CaptionedFigure"/>
      </w:pPr>
      <w:bookmarkStart w:id="184" w:name="fig:ArqMiMutual.3.Dominios"/>
      <w:r>
        <w:drawing>
          <wp:inline>
            <wp:extent cx="5600700" cy="5510801"/>
            <wp:effectExtent b="0" l="0" r="0" t="0"/>
            <wp:docPr descr="Imagen 20: Diagram: Arq Mi Mutual. 3. Dominios" title="" id="182" name="Picture"/>
            <a:graphic>
              <a:graphicData uri="http://schemas.openxmlformats.org/drawingml/2006/picture">
                <pic:pic>
                  <pic:nvPicPr>
                    <pic:cNvPr descr="images/ArqMiMutual.3.Dominios.png" id="183" name="Picture"/>
                    <pic:cNvPicPr>
                      <a:picLocks noChangeArrowheads="1" noChangeAspect="1"/>
                    </pic:cNvPicPr>
                  </pic:nvPicPr>
                  <pic:blipFill>
                    <a:blip r:embed="rId55"/>
                    <a:stretch>
                      <a:fillRect/>
                    </a:stretch>
                  </pic:blipFill>
                  <pic:spPr bwMode="auto">
                    <a:xfrm>
                      <a:off x="0" y="0"/>
                      <a:ext cx="5600700" cy="5510801"/>
                    </a:xfrm>
                    <a:prstGeom prst="rect">
                      <a:avLst/>
                    </a:prstGeom>
                    <a:noFill/>
                    <a:ln w="9525">
                      <a:noFill/>
                      <a:headEnd/>
                      <a:tailEnd/>
                    </a:ln>
                  </pic:spPr>
                </pic:pic>
              </a:graphicData>
            </a:graphic>
          </wp:inline>
        </w:drawing>
      </w:r>
      <w:bookmarkEnd w:id="184"/>
    </w:p>
    <w:p>
      <w:pPr>
        <w:pStyle w:val="ImageCaption"/>
      </w:pPr>
      <w:r>
        <w:t xml:space="preserve">Imagen 20: Diagram: Arq Mi Mutual. 3. Dominios</w:t>
      </w:r>
    </w:p>
    <w:bookmarkEnd w:id="0"/>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185" w:name="catálogo-de-elementos-19"/>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Procesos negocio</w:t>
            </w:r>
          </w:p>
        </w:tc>
        <w:tc>
          <w:tcPr/>
          <w:p>
            <w:pPr>
              <w:pStyle w:val="Compact"/>
              <w:jc w:val="left"/>
            </w:pPr>
            <w:r>
              <w:t xml:space="preserve">application-component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Reglas negocio</w:t>
            </w:r>
          </w:p>
        </w:tc>
        <w:tc>
          <w:tcPr/>
          <w:p>
            <w:pPr>
              <w:pStyle w:val="Compact"/>
              <w:jc w:val="left"/>
            </w:pPr>
            <w:r>
              <w:t xml:space="preserve">application-component</w:t>
            </w:r>
          </w:p>
        </w:tc>
        <w:tc>
          <w:tcPr/>
          <w:p>
            <w:pPr>
              <w:pStyle w:val="Compact"/>
              <w:jc w:val="left"/>
            </w:pPr>
            <w:r>
              <w:t xml:space="preserve">Contiene todas las funcionalidades relacionadas con la validación de reglas usadas en otros microservicios.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SISPRO</w:t>
            </w:r>
          </w:p>
        </w:tc>
        <w:tc>
          <w:tcPr/>
          <w:p>
            <w:pPr>
              <w:pStyle w:val="Compact"/>
              <w:jc w:val="left"/>
            </w:pPr>
            <w:r>
              <w:t xml:space="preserve">application-component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Auditoria</w:t>
            </w:r>
          </w:p>
        </w:tc>
        <w:tc>
          <w:tcPr/>
          <w:p>
            <w:pPr>
              <w:pStyle w:val="Compact"/>
              <w:jc w:val="left"/>
            </w:pPr>
            <w:r>
              <w:t xml:space="preserve">application-component</w:t>
            </w:r>
          </w:p>
        </w:tc>
        <w:tc>
          <w:tcPr/>
          <w:p>
            <w:pPr>
              <w:pStyle w:val="Compact"/>
              <w:jc w:val="left"/>
            </w:pPr>
            <w:r>
              <w:t xml:space="preserve">Contiene todas las funcionalidades relacionadas con el almacenamiento de la auditoria de las peticiones de la aplicación.</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Gateway</w:t>
            </w:r>
          </w:p>
        </w:tc>
        <w:tc>
          <w:tcPr/>
          <w:p>
            <w:pPr>
              <w:pStyle w:val="Compact"/>
              <w:jc w:val="left"/>
            </w:pPr>
            <w:r>
              <w:t xml:space="preserve">application-component</w:t>
            </w:r>
          </w:p>
        </w:tc>
        <w:tc>
          <w:tcPr/>
          <w:p>
            <w:pPr>
              <w:pStyle w:val="Compact"/>
              <w:jc w:val="left"/>
            </w:pPr>
            <w:r>
              <w:t xml:space="preserve">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Identidades</w:t>
            </w:r>
          </w:p>
        </w:tc>
        <w:tc>
          <w:tcPr/>
          <w:p>
            <w:pPr>
              <w:pStyle w:val="Compact"/>
              <w:jc w:val="left"/>
            </w:pPr>
            <w:r>
              <w:t xml:space="preserve">application-component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Secuencias: zipkin</w:t>
            </w:r>
          </w:p>
        </w:tc>
        <w:tc>
          <w:tcPr/>
          <w:p>
            <w:pPr>
              <w:pStyle w:val="Compact"/>
              <w:jc w:val="left"/>
            </w:pPr>
            <w:r>
              <w:t xml:space="preserve">application-component</w:t>
            </w:r>
          </w:p>
        </w:tc>
        <w:tc>
          <w:tcPr/>
          <w:p>
            <w:pPr>
              <w:pStyle w:val="Compact"/>
              <w:jc w:val="left"/>
            </w:pPr>
            <w:r>
              <w:t xml:space="preserve">Contiene todas las funcionalidades relacionadas con la generación de IDs para la trazabilidad de los logs.</w:t>
            </w:r>
          </w:p>
        </w:tc>
        <w:tc>
          <w:tcPr/>
          <w:p>
            <w:pPr>
              <w:pStyle w:val="Compact"/>
              <w:jc w:val="left"/>
            </w:pPr>
            <w:r>
              <w:rPr>
                <w:iCs/>
                <w:i/>
              </w:rPr>
              <w:t xml:space="preserve">modulo:</w:t>
            </w:r>
            <w:r>
              <w:t xml:space="preserve"> </w:t>
            </w:r>
            <w:r>
              <w:t xml:space="preserve">mimutual</w:t>
            </w:r>
          </w:p>
        </w:tc>
      </w:tr>
    </w:tbl>
    <w:bookmarkEnd w:id="185"/>
    <w:bookmarkEnd w:id="186"/>
    <w:bookmarkStart w:id="191" w:name="arq-mi-mutual.-4.-aplicación-1"/>
    <w:p>
      <w:pPr>
        <w:pStyle w:val="Ttulo2"/>
      </w:pPr>
      <w:r>
        <w:t xml:space="preserve">Arq Mi Mutual. 4. Aplicación</w:t>
      </w:r>
    </w:p>
    <w:bookmarkStart w:id="0" w:name="fig:ArqMiMutual.4.Aplicación"/>
    <w:p>
      <w:pPr>
        <w:pStyle w:val="CaptionedFigure"/>
      </w:pPr>
      <w:bookmarkStart w:id="189" w:name="fig:ArqMiMutual.4.Aplicación"/>
      <w:r>
        <w:drawing>
          <wp:inline>
            <wp:extent cx="5600700" cy="5577043"/>
            <wp:effectExtent b="0" l="0" r="0" t="0"/>
            <wp:docPr descr="Imagen 21: Diagram: Arq Mi Mutual. 4. Aplicación" title="" id="187" name="Picture"/>
            <a:graphic>
              <a:graphicData uri="http://schemas.openxmlformats.org/drawingml/2006/picture">
                <pic:pic>
                  <pic:nvPicPr>
                    <pic:cNvPr descr="images/ArqMiMutual.4.Aplicación.png" id="188" name="Picture"/>
                    <pic:cNvPicPr>
                      <a:picLocks noChangeArrowheads="1" noChangeAspect="1"/>
                    </pic:cNvPicPr>
                  </pic:nvPicPr>
                  <pic:blipFill>
                    <a:blip r:embed="rId62"/>
                    <a:stretch>
                      <a:fillRect/>
                    </a:stretch>
                  </pic:blipFill>
                  <pic:spPr bwMode="auto">
                    <a:xfrm>
                      <a:off x="0" y="0"/>
                      <a:ext cx="5600700" cy="5577043"/>
                    </a:xfrm>
                    <a:prstGeom prst="rect">
                      <a:avLst/>
                    </a:prstGeom>
                    <a:noFill/>
                    <a:ln w="9525">
                      <a:noFill/>
                      <a:headEnd/>
                      <a:tailEnd/>
                    </a:ln>
                  </pic:spPr>
                </pic:pic>
              </a:graphicData>
            </a:graphic>
          </wp:inline>
        </w:drawing>
      </w:r>
      <w:bookmarkEnd w:id="189"/>
    </w:p>
    <w:p>
      <w:pPr>
        <w:pStyle w:val="ImageCaption"/>
      </w:pPr>
      <w:r>
        <w:t xml:space="preserve">Imagen 21: Diagram: Arq Mi Mutual. 4. Aplicación</w:t>
      </w:r>
    </w:p>
    <w:bookmarkEnd w:id="0"/>
    <w:bookmarkStart w:id="190" w:name="catálogo-de-elementos-20"/>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Mi Mutual Presentación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Simulador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Vinculación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Cotización y Ventas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Integración</w:t>
            </w:r>
          </w:p>
        </w:tc>
        <w:tc>
          <w:tcPr/>
          <w:p>
            <w:pPr>
              <w:pStyle w:val="Compact"/>
              <w:jc w:val="left"/>
            </w:pPr>
            <w:r>
              <w:t xml:space="preserve">application-interface</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Reclamos</w:t>
            </w:r>
          </w:p>
        </w:tc>
        <w:tc>
          <w:tcPr/>
          <w:p>
            <w:pPr>
              <w:pStyle w:val="Compact"/>
              <w:jc w:val="left"/>
            </w:pPr>
            <w:r>
              <w:t xml:space="preserve">application-service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bookmarkEnd w:id="190"/>
    <w:bookmarkEnd w:id="191"/>
    <w:bookmarkStart w:id="195" w:name="arq-mi-mutual.-4a3.-dependencias-1"/>
    <w:p>
      <w:pPr>
        <w:pStyle w:val="Ttulo2"/>
      </w:pPr>
      <w:r>
        <w:t xml:space="preserve">Arq Mi Mutual. 4a3. Dependencias</w:t>
      </w:r>
    </w:p>
    <w:bookmarkStart w:id="0" w:name="fig:ArqMiMutual.4a3.Dependencias"/>
    <w:p>
      <w:pPr>
        <w:pStyle w:val="CaptionedFigure"/>
      </w:pPr>
      <w:bookmarkStart w:id="194" w:name="fig:ArqMiMutual.4a3.Dependencias"/>
      <w:r>
        <w:drawing>
          <wp:inline>
            <wp:extent cx="5600700" cy="4552664"/>
            <wp:effectExtent b="0" l="0" r="0" t="0"/>
            <wp:docPr descr="Imagen 22: Diagram: Arq Mi Mutual. 4a3. Dependencias" title="" id="192" name="Picture"/>
            <a:graphic>
              <a:graphicData uri="http://schemas.openxmlformats.org/drawingml/2006/picture">
                <pic:pic>
                  <pic:nvPicPr>
                    <pic:cNvPr descr="images/ArqMiMutual.4a3.Dependencias.png" id="193" name="Picture"/>
                    <pic:cNvPicPr>
                      <a:picLocks noChangeArrowheads="1" noChangeAspect="1"/>
                    </pic:cNvPicPr>
                  </pic:nvPicPr>
                  <pic:blipFill>
                    <a:blip r:embed="rId78"/>
                    <a:stretch>
                      <a:fillRect/>
                    </a:stretch>
                  </pic:blipFill>
                  <pic:spPr bwMode="auto">
                    <a:xfrm>
                      <a:off x="0" y="0"/>
                      <a:ext cx="5600700" cy="4552664"/>
                    </a:xfrm>
                    <a:prstGeom prst="rect">
                      <a:avLst/>
                    </a:prstGeom>
                    <a:noFill/>
                    <a:ln w="9525">
                      <a:noFill/>
                      <a:headEnd/>
                      <a:tailEnd/>
                    </a:ln>
                  </pic:spPr>
                </pic:pic>
              </a:graphicData>
            </a:graphic>
          </wp:inline>
        </w:drawing>
      </w:r>
      <w:bookmarkEnd w:id="194"/>
    </w:p>
    <w:p>
      <w:pPr>
        <w:pStyle w:val="ImageCaption"/>
      </w:pPr>
      <w:r>
        <w:t xml:space="preserve">Imagen 22: Diagram: Arq Mi Mutual. 4a3. Dependencias</w:t>
      </w:r>
    </w:p>
    <w:bookmarkEnd w:id="0"/>
    <w:bookmarkEnd w:id="195"/>
    <w:bookmarkStart w:id="196" w:name="paquetes-y-dependencias-mi-mutual-1"/>
    <w:p>
      <w:pPr>
        <w:pStyle w:val="Ttulo2"/>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15"/>
        </w:numPr>
        <w:pStyle w:val="Compact"/>
      </w:pPr>
      <w:r>
        <w:t xml:space="preserve">MiMutualWeb</w:t>
      </w:r>
    </w:p>
    <w:p>
      <w:pPr>
        <w:numPr>
          <w:ilvl w:val="0"/>
          <w:numId w:val="1015"/>
        </w:numPr>
        <w:pStyle w:val="Compact"/>
      </w:pPr>
      <w:r>
        <w:t xml:space="preserve">MiMutualProtecciones</w:t>
      </w:r>
    </w:p>
    <w:p>
      <w:pPr>
        <w:numPr>
          <w:ilvl w:val="0"/>
          <w:numId w:val="1015"/>
        </w:numPr>
        <w:pStyle w:val="Compact"/>
      </w:pPr>
      <w:r>
        <w:t xml:space="preserve">MiMutualReclamaciones</w:t>
      </w:r>
    </w:p>
    <w:p>
      <w:pPr>
        <w:numPr>
          <w:ilvl w:val="0"/>
          <w:numId w:val="1015"/>
        </w:numPr>
        <w:pStyle w:val="Compact"/>
      </w:pPr>
      <w:r>
        <w:t xml:space="preserve">MiMutualAsociados</w:t>
      </w:r>
    </w:p>
    <w:p>
      <w:pPr>
        <w:numPr>
          <w:ilvl w:val="0"/>
          <w:numId w:val="1015"/>
        </w:numPr>
        <w:pStyle w:val="Compact"/>
      </w:pPr>
      <w:r>
        <w:t xml:space="preserve">MiMutualUtilidades</w:t>
      </w:r>
    </w:p>
    <w:p>
      <w:pPr>
        <w:numPr>
          <w:ilvl w:val="0"/>
          <w:numId w:val="1015"/>
        </w:numPr>
        <w:pStyle w:val="Compact"/>
      </w:pPr>
      <w:r>
        <w:t xml:space="preserve">MiMutualBPM</w:t>
      </w:r>
    </w:p>
    <w:p>
      <w:pPr>
        <w:numPr>
          <w:ilvl w:val="0"/>
          <w:numId w:val="1015"/>
        </w:numPr>
        <w:pStyle w:val="Compact"/>
      </w:pPr>
      <w:r>
        <w:t xml:space="preserve">MiMutualReglas</w:t>
      </w:r>
    </w:p>
    <w:p>
      <w:pPr>
        <w:numPr>
          <w:ilvl w:val="0"/>
          <w:numId w:val="1015"/>
        </w:numPr>
        <w:pStyle w:val="Compact"/>
      </w:pPr>
      <w:r>
        <w:t xml:space="preserve">MiMutualIntegraciones</w:t>
      </w:r>
    </w:p>
    <w:p>
      <w:pPr>
        <w:numPr>
          <w:ilvl w:val="0"/>
          <w:numId w:val="1015"/>
        </w:numPr>
        <w:pStyle w:val="Compact"/>
      </w:pPr>
      <w:r>
        <w:t xml:space="preserve">MiMutualAuditoria</w:t>
      </w:r>
    </w:p>
    <w:p>
      <w:pPr>
        <w:numPr>
          <w:ilvl w:val="0"/>
          <w:numId w:val="1015"/>
        </w:numPr>
        <w:pStyle w:val="Compact"/>
      </w:pPr>
      <w:r>
        <w:t xml:space="preserve">Mi&lt;utualFLowable</w:t>
      </w:r>
    </w:p>
    <w:p>
      <w:pPr>
        <w:numPr>
          <w:ilvl w:val="0"/>
          <w:numId w:val="1015"/>
        </w:numPr>
        <w:pStyle w:val="Compact"/>
      </w:pPr>
      <w:r>
        <w:t xml:space="preserve">MiMutualSpringCloud</w:t>
      </w:r>
    </w:p>
    <w:p>
      <w:pPr>
        <w:pStyle w:val="FirstParagraph"/>
      </w:pPr>
    </w:p>
    <w:bookmarkEnd w:id="196"/>
    <w:bookmarkStart w:id="198" w:name="entorno-de-desarrollo-1"/>
    <w:p>
      <w:pPr>
        <w:pStyle w:val="Ttulo2"/>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197" w:name="catálogo-de-elementos-2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rPr>
                <w:bCs/>
                <w:b/>
              </w:rPr>
              <w:t xml:space="preserve">pkg: Controller</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DTO</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Model</w:t>
            </w:r>
          </w:p>
        </w:tc>
        <w:tc>
          <w:tcPr/>
          <w:p>
            <w:pPr>
              <w:pStyle w:val="Compact"/>
              <w:jc w:val="left"/>
            </w:pPr>
            <w:r>
              <w:t xml:space="preserve">application-component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rPr>
                <w:bCs/>
                <w:b/>
              </w:rPr>
              <w:t xml:space="preserve">pkg: Reglas</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Repository</w:t>
            </w:r>
          </w:p>
        </w:tc>
        <w:tc>
          <w:tcPr/>
          <w:p>
            <w:pPr>
              <w:pStyle w:val="Compact"/>
              <w:jc w:val="left"/>
            </w:pPr>
            <w:r>
              <w:t xml:space="preserve">application-component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rPr>
                <w:bCs/>
                <w:b/>
              </w:rPr>
              <w:t xml:space="preserve">pkg: Security</w:t>
            </w:r>
          </w:p>
        </w:tc>
        <w:tc>
          <w:tcPr/>
          <w:p>
            <w:pPr>
              <w:pStyle w:val="Compact"/>
              <w:jc w:val="left"/>
            </w:pPr>
            <w:r>
              <w:t xml:space="preserve">application-component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rPr>
                <w:bCs/>
                <w:b/>
              </w:rPr>
              <w:t xml:space="preserve">pkg: Service</w:t>
            </w:r>
          </w:p>
        </w:tc>
        <w:tc>
          <w:tcPr/>
          <w:p>
            <w:pPr>
              <w:pStyle w:val="Compact"/>
              <w:jc w:val="left"/>
            </w:pPr>
            <w:r>
              <w:t xml:space="preserve">application-component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rPr>
                <w:bCs/>
                <w:b/>
              </w:rPr>
              <w:t xml:space="preserve">pkg: Service Impl</w:t>
            </w:r>
          </w:p>
        </w:tc>
        <w:tc>
          <w:tcPr/>
          <w:p>
            <w:pPr>
              <w:pStyle w:val="Compact"/>
              <w:jc w:val="left"/>
            </w:pPr>
            <w:r>
              <w:t xml:space="preserve">application-component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rPr>
                <w:bCs/>
                <w:b/>
              </w:rPr>
              <w:t xml:space="preserve">pkg: Spring Cloud</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rPr>
                <w:bCs/>
                <w:b/>
              </w:rPr>
              <w:t xml:space="preserve">pkg: Web</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bl>
    <w:bookmarkEnd w:id="197"/>
    <w:bookmarkEnd w:id="198"/>
    <w:bookmarkStart w:id="203" w:name="arq-mi-mutual.-5.-físico-despliegue-1"/>
    <w:p>
      <w:pPr>
        <w:pStyle w:val="Ttulo2"/>
      </w:pPr>
      <w:r>
        <w:t xml:space="preserve">Arq Mi Mutual. 5. Físico (despliegue)</w:t>
      </w:r>
    </w:p>
    <w:bookmarkStart w:id="0" w:name="fig:ArqMiMutual.5.Físico(despliegue)"/>
    <w:p>
      <w:pPr>
        <w:pStyle w:val="CaptionedFigure"/>
      </w:pPr>
      <w:bookmarkStart w:id="201" w:name="fig:ArqMiMutual.5.Físico(despliegue)"/>
      <w:r>
        <w:drawing>
          <wp:inline>
            <wp:extent cx="5600700" cy="4467684"/>
            <wp:effectExtent b="0" l="0" r="0" t="0"/>
            <wp:docPr descr="Imagen 23: Diagram: Arq Mi Mutual. 5. Físico (despliegue)" title="" id="199" name="Picture"/>
            <a:graphic>
              <a:graphicData uri="http://schemas.openxmlformats.org/drawingml/2006/picture">
                <pic:pic>
                  <pic:nvPicPr>
                    <pic:cNvPr descr="images/ArqMiMutual.5.Físico(despliegue).png" id="200" name="Picture"/>
                    <pic:cNvPicPr>
                      <a:picLocks noChangeArrowheads="1" noChangeAspect="1"/>
                    </pic:cNvPicPr>
                  </pic:nvPicPr>
                  <pic:blipFill>
                    <a:blip r:embed="rId85"/>
                    <a:stretch>
                      <a:fillRect/>
                    </a:stretch>
                  </pic:blipFill>
                  <pic:spPr bwMode="auto">
                    <a:xfrm>
                      <a:off x="0" y="0"/>
                      <a:ext cx="5600700" cy="4467684"/>
                    </a:xfrm>
                    <a:prstGeom prst="rect">
                      <a:avLst/>
                    </a:prstGeom>
                    <a:noFill/>
                    <a:ln w="9525">
                      <a:noFill/>
                      <a:headEnd/>
                      <a:tailEnd/>
                    </a:ln>
                  </pic:spPr>
                </pic:pic>
              </a:graphicData>
            </a:graphic>
          </wp:inline>
        </w:drawing>
      </w:r>
      <w:bookmarkEnd w:id="201"/>
    </w:p>
    <w:p>
      <w:pPr>
        <w:pStyle w:val="ImageCaption"/>
      </w:pPr>
      <w:r>
        <w:t xml:space="preserve">Imagen 23: Diagram: Arq Mi Mutual. 5. Físico (despliegue)</w:t>
      </w:r>
    </w:p>
    <w:bookmarkEnd w:id="0"/>
    <w:p>
      <w:pPr>
        <w:pStyle w:val="Textoindependiente"/>
      </w:pPr>
      <w:r>
        <w:t xml:space="preserve">Especificaciones de despliegue Mi Mutual, 2023, componente central.</w:t>
      </w:r>
    </w:p>
    <w:p>
      <w:pPr>
        <w:numPr>
          <w:ilvl w:val="0"/>
          <w:numId w:val="1016"/>
        </w:numPr>
        <w:pStyle w:val="Compact"/>
      </w:pPr>
      <w:r>
        <w:t xml:space="preserve">Estándares para el manejo de servicios REST sobre HTTP 1.1</w:t>
      </w:r>
    </w:p>
    <w:p>
      <w:pPr>
        <w:numPr>
          <w:ilvl w:val="0"/>
          <w:numId w:val="1016"/>
        </w:numPr>
        <w:pStyle w:val="Compact"/>
      </w:pPr>
      <w:r>
        <w:t xml:space="preserve">Tecnologías para el backend: Java 8 con Spring Boot2.1.4</w:t>
      </w:r>
    </w:p>
    <w:p>
      <w:pPr>
        <w:numPr>
          <w:ilvl w:val="0"/>
          <w:numId w:val="1016"/>
        </w:numPr>
        <w:pStyle w:val="Compact"/>
      </w:pPr>
      <w:r>
        <w:t xml:space="preserve">Acceso a Datos: Spring Data 2.1.4</w:t>
      </w:r>
    </w:p>
    <w:p>
      <w:pPr>
        <w:numPr>
          <w:ilvl w:val="0"/>
          <w:numId w:val="1016"/>
        </w:numPr>
        <w:pStyle w:val="Compact"/>
      </w:pPr>
      <w:r>
        <w:t xml:space="preserve">Seguridad de las API: Spring Security + Oauth2.0</w:t>
      </w:r>
    </w:p>
    <w:p>
      <w:pPr>
        <w:numPr>
          <w:ilvl w:val="0"/>
          <w:numId w:val="1016"/>
        </w:numPr>
        <w:pStyle w:val="Compact"/>
      </w:pPr>
      <w:r>
        <w:t xml:space="preserve">Plataforma de despliegue Backend: Tomcat Spring boot</w:t>
      </w:r>
    </w:p>
    <w:p>
      <w:pPr>
        <w:numPr>
          <w:ilvl w:val="0"/>
          <w:numId w:val="1016"/>
        </w:numPr>
        <w:pStyle w:val="Compact"/>
      </w:pPr>
      <w:r>
        <w:t xml:space="preserve">Tecnologías para el frontend: Angular 7</w:t>
      </w:r>
    </w:p>
    <w:p>
      <w:pPr>
        <w:numPr>
          <w:ilvl w:val="0"/>
          <w:numId w:val="1016"/>
        </w:numPr>
        <w:pStyle w:val="Compact"/>
      </w:pPr>
      <w:r>
        <w:t xml:space="preserve">Librería de Estilos: Bootstrap 4</w:t>
      </w:r>
    </w:p>
    <w:p>
      <w:pPr>
        <w:numPr>
          <w:ilvl w:val="0"/>
          <w:numId w:val="1016"/>
        </w:numPr>
        <w:pStyle w:val="Compact"/>
      </w:pPr>
      <w:r>
        <w:t xml:space="preserve">Servidor web (HTTP 1.1): Apache 2.X</w:t>
      </w:r>
    </w:p>
    <w:bookmarkStart w:id="202" w:name="catálogo-de-elementos-2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Gateway</w:t>
            </w:r>
          </w:p>
        </w:tc>
        <w:tc>
          <w:tcPr/>
          <w:p>
            <w:pPr>
              <w:pStyle w:val="Compact"/>
              <w:jc w:val="left"/>
            </w:pPr>
            <w:r>
              <w:t xml:space="preserve">application-component</w:t>
            </w:r>
          </w:p>
        </w:tc>
        <w:tc>
          <w:tcPr/>
          <w:p>
            <w:pPr>
              <w:pStyle w:val="Compact"/>
              <w:jc w:val="left"/>
            </w:pPr>
            <w:r>
              <w:t xml:space="preserve">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Identidades</w:t>
            </w:r>
          </w:p>
        </w:tc>
        <w:tc>
          <w:tcPr/>
          <w:p>
            <w:pPr>
              <w:pStyle w:val="Compact"/>
              <w:jc w:val="left"/>
            </w:pPr>
            <w:r>
              <w:t xml:space="preserve">application-component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Secuencias: zipkin</w:t>
            </w:r>
          </w:p>
        </w:tc>
        <w:tc>
          <w:tcPr/>
          <w:p>
            <w:pPr>
              <w:pStyle w:val="Compact"/>
              <w:jc w:val="left"/>
            </w:pPr>
            <w:r>
              <w:t xml:space="preserve">application-component</w:t>
            </w:r>
          </w:p>
        </w:tc>
        <w:tc>
          <w:tcPr/>
          <w:p>
            <w:pPr>
              <w:pStyle w:val="Compact"/>
              <w:jc w:val="left"/>
            </w:pPr>
            <w:r>
              <w:t xml:space="preserve">Contiene todas las funcionalidades relacionadas con la generación de IDs para la trazabilidad de los logs.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Directorio: eureka: tomcat</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Gateway: tomcat</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Identidad: spring cloud security</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Secuencias: zipking: tomcat</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bookmarkEnd w:id="202"/>
    <w:bookmarkEnd w:id="203"/>
    <w:bookmarkStart w:id="208" w:name="arq-mi-mutual.-6.-infraestructura-1"/>
    <w:p>
      <w:pPr>
        <w:pStyle w:val="Ttulo2"/>
      </w:pPr>
      <w:r>
        <w:t xml:space="preserve">Arq Mi Mutual. 6. Infraestructura</w:t>
      </w:r>
    </w:p>
    <w:bookmarkStart w:id="0" w:name="fig:ArqMiMutual.6.Infraestructura"/>
    <w:p>
      <w:pPr>
        <w:pStyle w:val="CaptionedFigure"/>
      </w:pPr>
      <w:bookmarkStart w:id="206" w:name="fig:ArqMiMutual.6.Infraestructura"/>
      <w:r>
        <w:drawing>
          <wp:inline>
            <wp:extent cx="5600700" cy="5726088"/>
            <wp:effectExtent b="0" l="0" r="0" t="0"/>
            <wp:docPr descr="Imagen 24: Diagram: Arq Mi Mutual. 6. Infraestructura" title="" id="204" name="Picture"/>
            <a:graphic>
              <a:graphicData uri="http://schemas.openxmlformats.org/drawingml/2006/picture">
                <pic:pic>
                  <pic:nvPicPr>
                    <pic:cNvPr descr="images/ArqMiMutual.6.Infraestructura.png" id="205" name="Picture"/>
                    <pic:cNvPicPr>
                      <a:picLocks noChangeArrowheads="1" noChangeAspect="1"/>
                    </pic:cNvPicPr>
                  </pic:nvPicPr>
                  <pic:blipFill>
                    <a:blip r:embed="rId92"/>
                    <a:stretch>
                      <a:fillRect/>
                    </a:stretch>
                  </pic:blipFill>
                  <pic:spPr bwMode="auto">
                    <a:xfrm>
                      <a:off x="0" y="0"/>
                      <a:ext cx="5600700" cy="5726088"/>
                    </a:xfrm>
                    <a:prstGeom prst="rect">
                      <a:avLst/>
                    </a:prstGeom>
                    <a:noFill/>
                    <a:ln w="9525">
                      <a:noFill/>
                      <a:headEnd/>
                      <a:tailEnd/>
                    </a:ln>
                  </pic:spPr>
                </pic:pic>
              </a:graphicData>
            </a:graphic>
          </wp:inline>
        </w:drawing>
      </w:r>
      <w:bookmarkEnd w:id="206"/>
    </w:p>
    <w:p>
      <w:pPr>
        <w:pStyle w:val="ImageCaption"/>
      </w:pPr>
      <w:r>
        <w:t xml:space="preserve">Imagen 24: Diagram: Arq Mi Mutual. 6. Infraestructura</w:t>
      </w:r>
    </w:p>
    <w:bookmarkEnd w:id="0"/>
    <w:bookmarkStart w:id="207" w:name="catálogo-de-elementos-2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r>
              <w:t xml:space="preserve">La validación de roles se realizará a nivel de peticiones en el api rest según corresponda, siempre y cuando sea necesario, también se tendrán en cuenta otras validaciones como:</w:t>
            </w:r>
            <w:r>
              <w:t xml:space="preserve">• Las credenciales que proporcionó no son válidas.</w:t>
            </w:r>
            <w:r>
              <w:t xml:space="preserve">• El usuario esta deshabilitado.</w:t>
            </w:r>
            <w:r>
              <w:t xml:space="preserve">• Las credenciales de usuario han caducado.</w:t>
            </w:r>
            <w:r>
              <w:t xml:space="preserve">• La cuenta de usuario ha caducado.</w:t>
            </w:r>
            <w:r>
              <w:t xml:space="preserve">• La cuenta de usuario está bloqueada.</w:t>
            </w:r>
          </w:p>
        </w:tc>
        <w:tc>
          <w:tcPr/>
          <w:p>
            <w:pPr>
              <w:pStyle w:val="Compact"/>
            </w:pPr>
          </w:p>
        </w:tc>
      </w:tr>
      <w:tr>
        <w:tc>
          <w:tcPr/>
          <w:p>
            <w:pPr>
              <w:pStyle w:val="Compact"/>
              <w:jc w:val="left"/>
            </w:pPr>
            <w:r>
              <w:rPr>
                <w:bCs/>
                <w:b/>
              </w:rPr>
              <w:t xml:space="preserve">DB2 AS400: SIPASDB</w:t>
            </w:r>
          </w:p>
        </w:tc>
        <w:tc>
          <w:tcPr/>
          <w:p>
            <w:pPr>
              <w:pStyle w:val="Compact"/>
              <w:jc w:val="left"/>
            </w:pPr>
            <w:r>
              <w:t xml:space="preserve">system-software</w:t>
            </w:r>
          </w:p>
        </w:tc>
        <w:tc>
          <w:tcPr/>
          <w:p>
            <w:pPr>
              <w:pStyle w:val="Compact"/>
              <w:jc w:val="left"/>
            </w:pPr>
            <w:r>
              <w:t xml:space="preserve">Las bases de datos a utilizar son:</w:t>
            </w:r>
            <w:r>
              <w:t xml:space="preserve"> </w:t>
            </w:r>
            <w:r>
              <w:t xml:space="preserve">* DB2 AS400: SIPASDB</w:t>
            </w:r>
            <w:r>
              <w:t xml:space="preserve">* Sql Server (…)</w:t>
            </w:r>
            <w:r>
              <w:t xml:space="preserve">* Oracle (…)</w:t>
            </w:r>
          </w:p>
        </w:tc>
        <w:tc>
          <w:tcPr/>
          <w:p>
            <w:pPr>
              <w:pStyle w:val="Compact"/>
            </w:pPr>
          </w:p>
        </w:tc>
      </w:tr>
      <w:tr>
        <w:tc>
          <w:tcPr/>
          <w:p>
            <w:pPr>
              <w:pStyle w:val="Compact"/>
              <w:jc w:val="left"/>
            </w:pPr>
            <w:r>
              <w:rPr>
                <w:bCs/>
                <w:b/>
              </w:rPr>
              <w:t xml:space="preserve">Oracle DB: (…)</w:t>
            </w:r>
          </w:p>
        </w:tc>
        <w:tc>
          <w:tcPr/>
          <w:p>
            <w:pPr>
              <w:pStyle w:val="Compact"/>
              <w:jc w:val="left"/>
            </w:pPr>
            <w:r>
              <w:t xml:space="preserve">system-software</w:t>
            </w:r>
          </w:p>
        </w:tc>
        <w:tc>
          <w:tcPr/>
          <w:p>
            <w:pPr>
              <w:pStyle w:val="Compact"/>
              <w:jc w:val="left"/>
            </w:pPr>
            <w:r>
              <w:t xml:space="preserve">Las bases de datos a utilizar son:</w:t>
            </w:r>
            <w:r>
              <w:t xml:space="preserve"> </w:t>
            </w:r>
            <w:r>
              <w:t xml:space="preserve">* DB2 AS400: SIPASDB</w:t>
            </w:r>
            <w:r>
              <w:t xml:space="preserve">* Sql Server (…)</w:t>
            </w:r>
            <w:r>
              <w:t xml:space="preserve">* Oracle (…)</w:t>
            </w:r>
          </w:p>
        </w:tc>
        <w:tc>
          <w:tcPr/>
          <w:p>
            <w:pPr>
              <w:pStyle w:val="Compact"/>
            </w:pPr>
          </w:p>
        </w:tc>
      </w:tr>
      <w:tr>
        <w:tc>
          <w:tcPr/>
          <w:p>
            <w:pPr>
              <w:pStyle w:val="Compact"/>
              <w:jc w:val="left"/>
            </w:pPr>
            <w:r>
              <w:rPr>
                <w:bCs/>
                <w:b/>
              </w:rPr>
              <w:t xml:space="preserve">SQL Server: (…)</w:t>
            </w:r>
          </w:p>
        </w:tc>
        <w:tc>
          <w:tcPr/>
          <w:p>
            <w:pPr>
              <w:pStyle w:val="Compact"/>
              <w:jc w:val="left"/>
            </w:pPr>
            <w:r>
              <w:t xml:space="preserve">system-software</w:t>
            </w:r>
          </w:p>
        </w:tc>
        <w:tc>
          <w:tcPr/>
          <w:p>
            <w:pPr>
              <w:pStyle w:val="Compact"/>
              <w:jc w:val="left"/>
            </w:pPr>
            <w:r>
              <w:t xml:space="preserve">Las bases de datos a utilizar son:</w:t>
            </w:r>
            <w:r>
              <w:t xml:space="preserve"> </w:t>
            </w:r>
            <w:r>
              <w:t xml:space="preserve">* DB2 AS400: SIPASDB</w:t>
            </w:r>
            <w:r>
              <w:t xml:space="preserve">* SQL Server (…)</w:t>
            </w:r>
            <w:r>
              <w:t xml:space="preserve">* Oracle (…)</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r>
        <w:br w:type="page"/>
      </w:r>
    </w:p>
    <w:bookmarkEnd w:id="207"/>
    <w:bookmarkEnd w:id="208"/>
    <w:bookmarkEnd w:id="209"/>
    <w:bookmarkStart w:id="239" w:name="cotizador-web"/>
    <w:p>
      <w:pPr>
        <w:pStyle w:val="Ttulo1"/>
      </w:pPr>
      <w:r>
        <w:t xml:space="preserve">Cotizador Web</w:t>
      </w:r>
    </w:p>
    <w:bookmarkStart w:id="213" w:name="arqcotizador.-1.-contexto-1"/>
    <w:p>
      <w:pPr>
        <w:pStyle w:val="Ttulo2"/>
      </w:pPr>
      <w:r>
        <w:t xml:space="preserve">ArqCotizador. 1. Contexto</w:t>
      </w:r>
    </w:p>
    <w:bookmarkStart w:id="0" w:name="fig:ArqCotizador.1.Contexto"/>
    <w:p>
      <w:pPr>
        <w:pStyle w:val="CaptionedFigure"/>
      </w:pPr>
      <w:bookmarkStart w:id="212" w:name="fig:ArqCotizador.1.Contexto"/>
      <w:r>
        <w:drawing>
          <wp:inline>
            <wp:extent cx="5600700" cy="2613995"/>
            <wp:effectExtent b="0" l="0" r="0" t="0"/>
            <wp:docPr descr="Imagen 25: Diagram: ArqCotizador. 1. Contexto" title="" id="210" name="Picture"/>
            <a:graphic>
              <a:graphicData uri="http://schemas.openxmlformats.org/drawingml/2006/picture">
                <pic:pic>
                  <pic:nvPicPr>
                    <pic:cNvPr descr="images/ArqCotizador.1.Contexto.png" id="211" name="Picture"/>
                    <pic:cNvPicPr>
                      <a:picLocks noChangeArrowheads="1" noChangeAspect="1"/>
                    </pic:cNvPicPr>
                  </pic:nvPicPr>
                  <pic:blipFill>
                    <a:blip r:embed="rId124"/>
                    <a:stretch>
                      <a:fillRect/>
                    </a:stretch>
                  </pic:blipFill>
                  <pic:spPr bwMode="auto">
                    <a:xfrm>
                      <a:off x="0" y="0"/>
                      <a:ext cx="5600700" cy="2613995"/>
                    </a:xfrm>
                    <a:prstGeom prst="rect">
                      <a:avLst/>
                    </a:prstGeom>
                    <a:noFill/>
                    <a:ln w="9525">
                      <a:noFill/>
                      <a:headEnd/>
                      <a:tailEnd/>
                    </a:ln>
                  </pic:spPr>
                </pic:pic>
              </a:graphicData>
            </a:graphic>
          </wp:inline>
        </w:drawing>
      </w:r>
      <w:bookmarkEnd w:id="212"/>
    </w:p>
    <w:p>
      <w:pPr>
        <w:pStyle w:val="ImageCaption"/>
      </w:pPr>
      <w:r>
        <w:t xml:space="preserve">Imagen 25: Diagram: ArqCotizador. 1. Contexto</w:t>
      </w:r>
    </w:p>
    <w:bookmarkEnd w:id="0"/>
    <w:bookmarkEnd w:id="213"/>
    <w:bookmarkStart w:id="214" w:name="módulos-mi-mutual-web-1"/>
    <w:p>
      <w:pPr>
        <w:pStyle w:val="Ttulo2"/>
      </w:pPr>
      <w:r>
        <w:t xml:space="preserve">Módulos Mi Mutual Web</w:t>
      </w:r>
    </w:p>
    <w:p>
      <w:pPr>
        <w:pStyle w:val="FirstParagraph"/>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214"/>
    <w:bookmarkStart w:id="215" w:name="módulos-externos-1"/>
    <w:p>
      <w:pPr>
        <w:pStyle w:val="Ttulo2"/>
      </w:pPr>
      <w:r>
        <w:t xml:space="preserve">3.2 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17"/>
        </w:numPr>
        <w:pStyle w:val="Compact"/>
      </w:pPr>
      <w:r>
        <w:t xml:space="preserve">TranslateModule: Manejo de internacionalización. Documentación: https://github.com/ngx-translate/core</w:t>
      </w:r>
    </w:p>
    <w:p>
      <w:pPr>
        <w:numPr>
          <w:ilvl w:val="0"/>
          <w:numId w:val="1017"/>
        </w:numPr>
        <w:pStyle w:val="Compact"/>
      </w:pPr>
      <w:r>
        <w:t xml:space="preserve">NgxMaskModule: Manejo de máscaras de input text. Documentación: https://github.com/JsDaddy/ngx-mask</w:t>
      </w:r>
    </w:p>
    <w:p>
      <w:pPr>
        <w:numPr>
          <w:ilvl w:val="0"/>
          <w:numId w:val="1017"/>
        </w:numPr>
        <w:pStyle w:val="Compact"/>
      </w:pPr>
      <w:r>
        <w:t xml:space="preserve">JwtModule: Manejo de token.</w:t>
      </w:r>
      <w:r>
        <w:t xml:space="preserve"> </w:t>
      </w:r>
      <w:r>
        <w:t xml:space="preserve">Documentación: https://github.com/auth0/angular2-jwt</w:t>
      </w:r>
    </w:p>
    <w:p>
      <w:pPr>
        <w:numPr>
          <w:ilvl w:val="0"/>
          <w:numId w:val="1017"/>
        </w:numPr>
        <w:pStyle w:val="Compact"/>
      </w:pPr>
      <w:r>
        <w:t xml:space="preserve">sweetalert2: Manejo de alertas de mensajes. Documentación: https://sweetalert2.github.io/</w:t>
      </w:r>
    </w:p>
    <w:p>
      <w:pPr>
        <w:numPr>
          <w:ilvl w:val="0"/>
          <w:numId w:val="1017"/>
        </w:numPr>
        <w:pStyle w:val="Compact"/>
      </w:pPr>
      <w:r>
        <w:t xml:space="preserve">ngx-ui-loader: Manejo de Spinner para control de peticiones asíncronas. Documentación: https://github.com/t-ho/ngx-ui-loader</w:t>
      </w:r>
    </w:p>
    <w:p>
      <w:pPr>
        <w:numPr>
          <w:ilvl w:val="0"/>
          <w:numId w:val="1017"/>
        </w:numPr>
        <w:pStyle w:val="Compact"/>
      </w:pPr>
      <w:r>
        <w:t xml:space="preserve">Ngprime: Manejo de componentes visuales Documentación: https://www.primefaces.org/primeng/#/</w:t>
      </w:r>
    </w:p>
    <w:p>
      <w:pPr>
        <w:numPr>
          <w:ilvl w:val="0"/>
          <w:numId w:val="1017"/>
        </w:numPr>
        <w:pStyle w:val="Compact"/>
      </w:pPr>
      <w:r>
        <w:t xml:space="preserve">chart.js: componente utilizado para el manejo de graficas Documentación: https://www.chartjs.org/docs/latest/</w:t>
      </w:r>
    </w:p>
    <w:p>
      <w:pPr>
        <w:numPr>
          <w:ilvl w:val="0"/>
          <w:numId w:val="1017"/>
        </w:numPr>
        <w:pStyle w:val="Compact"/>
      </w:pPr>
      <w:r>
        <w:t xml:space="preserve">classlist.js: componete para el manejo de listas de datos en las gráficas Documentación: https://www.chartjs.org/docs/latest/</w:t>
      </w:r>
    </w:p>
    <w:p>
      <w:pPr>
        <w:numPr>
          <w:ilvl w:val="0"/>
          <w:numId w:val="1017"/>
        </w:numPr>
        <w:pStyle w:val="Compact"/>
      </w:pPr>
      <w:r>
        <w:t xml:space="preserve">cronstrue: componente para traducir una expresión cron a palabras Documentación: https://github.com/bradymholt/cronstrue</w:t>
      </w:r>
    </w:p>
    <w:p>
      <w:pPr>
        <w:numPr>
          <w:ilvl w:val="0"/>
          <w:numId w:val="1017"/>
        </w:numPr>
        <w:pStyle w:val="Compact"/>
      </w:pPr>
      <w:r>
        <w:t xml:space="preserve">file-saver: componente para descargar un archivo desde los bytes Documentación: https://github.com/eligrey/FileSaver.js#readme</w:t>
      </w:r>
    </w:p>
    <w:p>
      <w:pPr>
        <w:numPr>
          <w:ilvl w:val="0"/>
          <w:numId w:val="1017"/>
        </w:numPr>
        <w:pStyle w:val="Compact"/>
      </w:pPr>
      <w:r>
        <w:t xml:space="preserve">ngx-tinymce: Editor html para generación de plantillas para cartas Documentación: https://cipchk.github.io/ngx-tinymce/#/</w:t>
      </w:r>
    </w:p>
    <w:p>
      <w:pPr>
        <w:numPr>
          <w:ilvl w:val="0"/>
          <w:numId w:val="1017"/>
        </w:numPr>
        <w:pStyle w:val="Compact"/>
      </w:pPr>
      <w:r>
        <w:t xml:space="preserve">quill: componente para editor html Documentación: https://quilljs.com/</w:t>
      </w:r>
    </w:p>
    <w:p>
      <w:pPr>
        <w:pStyle w:val="FirstParagraph"/>
      </w:pPr>
    </w:p>
    <w:bookmarkEnd w:id="215"/>
    <w:bookmarkStart w:id="217" w:name="servicios-transversales-1"/>
    <w:p>
      <w:pPr>
        <w:pStyle w:val="Ttulo2"/>
      </w:pPr>
      <w:r>
        <w:t xml:space="preserve">Servicios Transversales</w:t>
      </w:r>
    </w:p>
    <w:p>
      <w:pPr>
        <w:numPr>
          <w:ilvl w:val="0"/>
          <w:numId w:val="1018"/>
        </w:numPr>
        <w:pStyle w:val="Compact"/>
      </w:pPr>
      <w:r>
        <w:t xml:space="preserve">AuthGuard: Validación de existencia de autenticación</w:t>
      </w:r>
    </w:p>
    <w:p>
      <w:pPr>
        <w:numPr>
          <w:ilvl w:val="0"/>
          <w:numId w:val="1018"/>
        </w:numPr>
        <w:pStyle w:val="Compact"/>
      </w:pPr>
      <w:r>
        <w:t xml:space="preserve">DeaciveGuard: Validación de salida de un componente</w:t>
      </w:r>
    </w:p>
    <w:p>
      <w:pPr>
        <w:numPr>
          <w:ilvl w:val="0"/>
          <w:numId w:val="1018"/>
        </w:numPr>
        <w:pStyle w:val="Compact"/>
      </w:pPr>
      <w:r>
        <w:t xml:space="preserve">ErrorInterceptor: Interceptor de Errores del back</w:t>
      </w:r>
    </w:p>
    <w:p>
      <w:pPr>
        <w:numPr>
          <w:ilvl w:val="0"/>
          <w:numId w:val="1018"/>
        </w:numPr>
        <w:pStyle w:val="Compact"/>
      </w:pPr>
      <w:r>
        <w:t xml:space="preserve">JwtInterceptor: Interceptor para inyectar el token</w:t>
      </w:r>
    </w:p>
    <w:p>
      <w:pPr>
        <w:numPr>
          <w:ilvl w:val="0"/>
          <w:numId w:val="1018"/>
        </w:numPr>
        <w:pStyle w:val="Compact"/>
      </w:pPr>
      <w:r>
        <w:t xml:space="preserve">AutenticationService: Métodos para completar la autenticación</w:t>
      </w:r>
    </w:p>
    <w:p>
      <w:pPr>
        <w:numPr>
          <w:ilvl w:val="0"/>
          <w:numId w:val="1018"/>
        </w:numPr>
        <w:pStyle w:val="Compact"/>
      </w:pPr>
      <w:r>
        <w:t xml:space="preserve">TypesService: Consumo de servicios de parametrización</w:t>
      </w:r>
    </w:p>
    <w:p>
      <w:pPr>
        <w:numPr>
          <w:ilvl w:val="0"/>
          <w:numId w:val="1018"/>
        </w:numPr>
        <w:pStyle w:val="Compact"/>
      </w:pPr>
      <w:r>
        <w:t xml:space="preserve">IdleTimeoutService: Verificación de timeout del token</w:t>
      </w:r>
    </w:p>
    <w:p>
      <w:pPr>
        <w:pStyle w:val="FirstParagraph"/>
      </w:pPr>
    </w:p>
    <w:bookmarkStart w:id="216" w:name="catálogo-de-elementos-2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Compartido</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Cotizador</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Páginas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Autenticación: authgard</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Interceptor: errorinterceptor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Parametrización: typeservice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Sesión admin: idletimeout</w:t>
            </w:r>
          </w:p>
        </w:tc>
        <w:tc>
          <w:tcPr/>
          <w:p>
            <w:pPr>
              <w:pStyle w:val="Compact"/>
              <w:jc w:val="left"/>
            </w:pPr>
            <w:r>
              <w:t xml:space="preserve">application-service</w:t>
            </w:r>
          </w:p>
        </w:tc>
        <w:tc>
          <w:tcPr/>
          <w:p>
            <w:pPr>
              <w:pStyle w:val="Compact"/>
            </w:pPr>
          </w:p>
        </w:tc>
        <w:tc>
          <w:tcPr/>
          <w:p>
            <w:pPr>
              <w:pStyle w:val="Compact"/>
            </w:pPr>
          </w:p>
        </w:tc>
      </w:tr>
    </w:tbl>
    <w:bookmarkEnd w:id="216"/>
    <w:bookmarkEnd w:id="217"/>
    <w:bookmarkStart w:id="221" w:name="arqcotizador.-4a.-dependencias-1"/>
    <w:p>
      <w:pPr>
        <w:pStyle w:val="Ttulo2"/>
      </w:pPr>
      <w:r>
        <w:t xml:space="preserve">ArqCotizador. 4a. Dependencias</w:t>
      </w:r>
    </w:p>
    <w:bookmarkStart w:id="0" w:name="fig:ArqCotizador.4a.Dependencias"/>
    <w:p>
      <w:pPr>
        <w:pStyle w:val="CaptionedFigure"/>
      </w:pPr>
      <w:bookmarkStart w:id="220" w:name="fig:ArqCotizador.4a.Dependencias"/>
      <w:r>
        <w:drawing>
          <wp:inline>
            <wp:extent cx="5600700" cy="4922805"/>
            <wp:effectExtent b="0" l="0" r="0" t="0"/>
            <wp:docPr descr="Imagen 26: Diagram: ArqCotizador. 4a. Dependencias" title="" id="218" name="Picture"/>
            <a:graphic>
              <a:graphicData uri="http://schemas.openxmlformats.org/drawingml/2006/picture">
                <pic:pic>
                  <pic:nvPicPr>
                    <pic:cNvPr descr="images/ArqCotizador.4a.Dependencias.png" id="219" name="Picture"/>
                    <pic:cNvPicPr>
                      <a:picLocks noChangeArrowheads="1" noChangeAspect="1"/>
                    </pic:cNvPicPr>
                  </pic:nvPicPr>
                  <pic:blipFill>
                    <a:blip r:embed="rId141"/>
                    <a:stretch>
                      <a:fillRect/>
                    </a:stretch>
                  </pic:blipFill>
                  <pic:spPr bwMode="auto">
                    <a:xfrm>
                      <a:off x="0" y="0"/>
                      <a:ext cx="5600700" cy="4922805"/>
                    </a:xfrm>
                    <a:prstGeom prst="rect">
                      <a:avLst/>
                    </a:prstGeom>
                    <a:noFill/>
                    <a:ln w="9525">
                      <a:noFill/>
                      <a:headEnd/>
                      <a:tailEnd/>
                    </a:ln>
                  </pic:spPr>
                </pic:pic>
              </a:graphicData>
            </a:graphic>
          </wp:inline>
        </w:drawing>
      </w:r>
      <w:bookmarkEnd w:id="220"/>
    </w:p>
    <w:p>
      <w:pPr>
        <w:pStyle w:val="ImageCaption"/>
      </w:pPr>
      <w:r>
        <w:t xml:space="preserve">Imagen 26: Diagram: ArqCotizador. 4a. Dependencias</w:t>
      </w:r>
    </w:p>
    <w:bookmarkEnd w:id="0"/>
    <w:bookmarkEnd w:id="221"/>
    <w:bookmarkStart w:id="223" w:name="paquetes-y-dependencias-cotizador-web-1"/>
    <w:p>
      <w:pPr>
        <w:pStyle w:val="Ttulo2"/>
      </w:pPr>
      <w:r>
        <w:t xml:space="preserve">Paquetes y Dependencias Cotizador Web</w:t>
      </w:r>
    </w:p>
    <w:p>
      <w:pPr>
        <w:pStyle w:val="FirstParagraph"/>
      </w:pPr>
      <w:r>
        <w:t xml:space="preserve">Módulos y componentes que hacen parte de la estructura de la aplicación Cotizador Web (basado en Angular 7</w:t>
      </w:r>
      <w:r>
        <w:t xml:space="preserve"> </w:t>
      </w:r>
      <w:r>
        <w:rPr>
          <w:rStyle w:val="Refdenotaalpie"/>
        </w:rPr>
        <w:footnoteReference w:id="222"/>
      </w:r>
      <w:r>
        <w:t xml:space="preserve">).</w:t>
      </w:r>
    </w:p>
    <w:bookmarkEnd w:id="223"/>
    <w:bookmarkStart w:id="225" w:name="módulos-1"/>
    <w:p>
      <w:pPr>
        <w:pStyle w:val="Ttulo2"/>
      </w:pPr>
      <w:r>
        <w:t xml:space="preserve">Módulos</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224" w:name="catálogo-de-elementos-2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Compartido</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Cotizador</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Páginas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bookmarkEnd w:id="224"/>
    <w:bookmarkEnd w:id="225"/>
    <w:bookmarkStart w:id="230" w:name="arqcotizador.-5.-físico-despliegue-1"/>
    <w:p>
      <w:pPr>
        <w:pStyle w:val="Ttulo2"/>
      </w:pPr>
      <w:r>
        <w:t xml:space="preserve">ArqCotizador. 5. Físico (despliegue)</w:t>
      </w:r>
    </w:p>
    <w:bookmarkStart w:id="0" w:name="fig:ArqCotizador.5.Físico(despliegue)"/>
    <w:p>
      <w:pPr>
        <w:pStyle w:val="CaptionedFigure"/>
      </w:pPr>
      <w:bookmarkStart w:id="228" w:name="fig:ArqCotizador.5.Físico(despliegue)"/>
      <w:r>
        <w:drawing>
          <wp:inline>
            <wp:extent cx="5600700" cy="5841660"/>
            <wp:effectExtent b="0" l="0" r="0" t="0"/>
            <wp:docPr descr="Imagen 27: Diagram: ArqCotizador. 5. Físico (despliegue)" title="" id="226" name="Picture"/>
            <a:graphic>
              <a:graphicData uri="http://schemas.openxmlformats.org/drawingml/2006/picture">
                <pic:pic>
                  <pic:nvPicPr>
                    <pic:cNvPr descr="images/ArqCotizador.5.Físico(despliegue).png" id="227" name="Picture"/>
                    <pic:cNvPicPr>
                      <a:picLocks noChangeArrowheads="1" noChangeAspect="1"/>
                    </pic:cNvPicPr>
                  </pic:nvPicPr>
                  <pic:blipFill>
                    <a:blip r:embed="rId148"/>
                    <a:stretch>
                      <a:fillRect/>
                    </a:stretch>
                  </pic:blipFill>
                  <pic:spPr bwMode="auto">
                    <a:xfrm>
                      <a:off x="0" y="0"/>
                      <a:ext cx="5600700" cy="5841660"/>
                    </a:xfrm>
                    <a:prstGeom prst="rect">
                      <a:avLst/>
                    </a:prstGeom>
                    <a:noFill/>
                    <a:ln w="9525">
                      <a:noFill/>
                      <a:headEnd/>
                      <a:tailEnd/>
                    </a:ln>
                  </pic:spPr>
                </pic:pic>
              </a:graphicData>
            </a:graphic>
          </wp:inline>
        </w:drawing>
      </w:r>
      <w:bookmarkEnd w:id="228"/>
    </w:p>
    <w:p>
      <w:pPr>
        <w:pStyle w:val="ImageCaption"/>
      </w:pPr>
      <w:r>
        <w:t xml:space="preserve">Imagen 27: Diagram: ArqCotizador. 5. Físico (despliegue)</w:t>
      </w:r>
    </w:p>
    <w:bookmarkEnd w:id="0"/>
    <w:bookmarkStart w:id="229" w:name="catálogo-de-elementos-2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Angular: ng12</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bookmarkEnd w:id="229"/>
    <w:bookmarkEnd w:id="230"/>
    <w:bookmarkStart w:id="234" w:name="arqcotizador.-7.-datos.-negocio-1"/>
    <w:p>
      <w:pPr>
        <w:pStyle w:val="Ttulo2"/>
      </w:pPr>
      <w:r>
        <w:t xml:space="preserve">ArqCotizador. 7. Datos. Negocio</w:t>
      </w:r>
    </w:p>
    <w:bookmarkStart w:id="0" w:name="fig:ArqCotizador.7.Datos.Negocio"/>
    <w:p>
      <w:pPr>
        <w:pStyle w:val="CaptionedFigure"/>
      </w:pPr>
      <w:bookmarkStart w:id="233" w:name="fig:ArqCotizador.7.Datos.Negocio"/>
      <w:r>
        <w:drawing>
          <wp:inline>
            <wp:extent cx="5600700" cy="4216376"/>
            <wp:effectExtent b="0" l="0" r="0" t="0"/>
            <wp:docPr descr="Imagen 28: Diagram: ArqCotizador. 7. Datos. Negocio" title="" id="231" name="Picture"/>
            <a:graphic>
              <a:graphicData uri="http://schemas.openxmlformats.org/drawingml/2006/picture">
                <pic:pic>
                  <pic:nvPicPr>
                    <pic:cNvPr descr="images/ArqCotizador.7.Datos.Negocio.png" id="232" name="Picture"/>
                    <pic:cNvPicPr>
                      <a:picLocks noChangeArrowheads="1" noChangeAspect="1"/>
                    </pic:cNvPicPr>
                  </pic:nvPicPr>
                  <pic:blipFill>
                    <a:blip r:embed="rId156"/>
                    <a:stretch>
                      <a:fillRect/>
                    </a:stretch>
                  </pic:blipFill>
                  <pic:spPr bwMode="auto">
                    <a:xfrm>
                      <a:off x="0" y="0"/>
                      <a:ext cx="5600700" cy="4216376"/>
                    </a:xfrm>
                    <a:prstGeom prst="rect">
                      <a:avLst/>
                    </a:prstGeom>
                    <a:noFill/>
                    <a:ln w="9525">
                      <a:noFill/>
                      <a:headEnd/>
                      <a:tailEnd/>
                    </a:ln>
                  </pic:spPr>
                </pic:pic>
              </a:graphicData>
            </a:graphic>
          </wp:inline>
        </w:drawing>
      </w:r>
      <w:bookmarkEnd w:id="233"/>
    </w:p>
    <w:p>
      <w:pPr>
        <w:pStyle w:val="ImageCaption"/>
      </w:pPr>
      <w:r>
        <w:t xml:space="preserve">Imagen 28: Diagram: ArqCotizador. 7. Datos. Negocio</w:t>
      </w:r>
    </w:p>
    <w:bookmarkEnd w:id="0"/>
    <w:bookmarkEnd w:id="234"/>
    <w:bookmarkStart w:id="236" w:name="entidades-de-negocio-mi-mutual-3"/>
    <w:p>
      <w:pPr>
        <w:pStyle w:val="Ttulo2"/>
      </w:pPr>
      <w:r>
        <w:t xml:space="preserve">Entidades de Negocio Mi Mutual</w:t>
      </w:r>
    </w:p>
    <w:p>
      <w:pPr>
        <w:pStyle w:val="FirstParagraph"/>
      </w:pPr>
      <w:r>
        <w:t xml:space="preserve">Dominios de datos de negocio. Entidades independiente de la plataforma y de la tecnología.</w:t>
      </w:r>
    </w:p>
    <w:p>
      <w:pPr>
        <w:numPr>
          <w:ilvl w:val="0"/>
          <w:numId w:val="1019"/>
        </w:numPr>
        <w:pStyle w:val="Compact"/>
      </w:pPr>
      <w:r>
        <w:t xml:space="preserve">Configuración (caracterización de productos, plan)</w:t>
      </w:r>
    </w:p>
    <w:p>
      <w:pPr>
        <w:numPr>
          <w:ilvl w:val="0"/>
          <w:numId w:val="1019"/>
        </w:numPr>
        <w:pStyle w:val="Compact"/>
      </w:pPr>
      <w:r>
        <w:t xml:space="preserve">Plan (producto pólizas seguros)</w:t>
      </w:r>
    </w:p>
    <w:p>
      <w:pPr>
        <w:numPr>
          <w:ilvl w:val="0"/>
          <w:numId w:val="1019"/>
        </w:numPr>
        <w:pStyle w:val="Compact"/>
      </w:pPr>
      <w:r>
        <w:t xml:space="preserve">Canal (medios del tomador/asociado)</w:t>
      </w:r>
    </w:p>
    <w:p>
      <w:pPr>
        <w:numPr>
          <w:ilvl w:val="0"/>
          <w:numId w:val="1019"/>
        </w:numPr>
        <w:pStyle w:val="Compact"/>
      </w:pPr>
      <w:r>
        <w:t xml:space="preserve">Parametros globales (catálogos)</w:t>
      </w:r>
    </w:p>
    <w:p>
      <w:pPr>
        <w:numPr>
          <w:ilvl w:val="0"/>
          <w:numId w:val="1019"/>
        </w:numPr>
        <w:pStyle w:val="Compact"/>
      </w:pPr>
      <w:r>
        <w:t xml:space="preserve">Portafolio de asociado</w:t>
      </w:r>
    </w:p>
    <w:p>
      <w:pPr>
        <w:numPr>
          <w:ilvl w:val="0"/>
          <w:numId w:val="1019"/>
        </w:numPr>
        <w:pStyle w:val="Compact"/>
      </w:pPr>
      <w:r>
        <w:t xml:space="preserve">Asociado</w:t>
      </w:r>
    </w:p>
    <w:p>
      <w:pPr>
        <w:numPr>
          <w:ilvl w:val="0"/>
          <w:numId w:val="1019"/>
        </w:numPr>
        <w:pStyle w:val="Compact"/>
      </w:pPr>
      <w:r>
        <w:t xml:space="preserve">Facturación</w:t>
      </w:r>
    </w:p>
    <w:p>
      <w:pPr>
        <w:numPr>
          <w:ilvl w:val="0"/>
          <w:numId w:val="1019"/>
        </w:numPr>
        <w:pStyle w:val="Compact"/>
      </w:pPr>
      <w:r>
        <w:t xml:space="preserve">Beneficiario</w:t>
      </w:r>
    </w:p>
    <w:bookmarkStart w:id="235" w:name="catálogo-de-elementos-2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DAT00.Plan (producto pólizas seguros)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 Cotización</w:t>
            </w:r>
          </w:p>
        </w:tc>
        <w:tc>
          <w:tcPr/>
          <w:p>
            <w:pPr>
              <w:pStyle w:val="Compact"/>
              <w:jc w:val="left"/>
            </w:pPr>
            <w:r>
              <w:t xml:space="preserve">business-object</w:t>
            </w:r>
          </w:p>
        </w:tc>
        <w:tc>
          <w:tcPr/>
          <w:p>
            <w:pPr>
              <w:pStyle w:val="Compact"/>
            </w:pPr>
          </w:p>
        </w:tc>
        <w:tc>
          <w:tcPr/>
          <w:p>
            <w:pPr>
              <w:pStyle w:val="Compact"/>
            </w:pPr>
          </w:p>
        </w:tc>
      </w:tr>
    </w:tbl>
    <w:p>
      <w:pPr>
        <w:pStyle w:val="Textoindependiente"/>
      </w:pPr>
      <w:r>
        <w:rPr>
          <w:rStyle w:val="VerbatimChar"/>
        </w:rPr>
        <w:t xml:space="preserve">Generated on: Thu Oct 12 2023 17:54:00 GMT-0500 (COT)</w:t>
      </w:r>
    </w:p>
    <w:bookmarkEnd w:id="235"/>
    <w:bookmarkEnd w:id="236"/>
    <w:bookmarkStart w:id="237" w:name="requerimientos-de-administración"/>
    <w:p>
      <w:pPr>
        <w:pStyle w:val="Ttulo2"/>
      </w:pPr>
      <w:r>
        <w:t xml:space="preserve">Requerimientos de Administración</w:t>
      </w:r>
    </w:p>
    <w:p>
      <w:pPr>
        <w:numPr>
          <w:ilvl w:val="0"/>
          <w:numId w:val="1020"/>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0"/>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0"/>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0"/>
        </w:numPr>
        <w:pStyle w:val="Compact"/>
      </w:pPr>
      <w:r>
        <w:t xml:space="preserve">Administrar los Permisos de acceso: Esta funcionalidad permite definir específicamente a que servicios de la solución puede ingresar un usuario (CRUD).</w:t>
      </w:r>
    </w:p>
    <w:p>
      <w:pPr>
        <w:numPr>
          <w:ilvl w:val="0"/>
          <w:numId w:val="1020"/>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0"/>
        </w:numPr>
        <w:pStyle w:val="Compact"/>
      </w:pPr>
      <w:r>
        <w:t xml:space="preserve">Las soluciones deben permitir la configuración de permisos de consulta con diferentes alcances para cada tipo de usuario.</w:t>
      </w:r>
    </w:p>
    <w:p>
      <w:pPr>
        <w:numPr>
          <w:ilvl w:val="0"/>
          <w:numId w:val="1020"/>
        </w:numPr>
        <w:pStyle w:val="Compact"/>
      </w:pPr>
      <w:r>
        <w:t xml:space="preserve">Desde la interfaz de usuario se debe poder crear, modificar o inactivar usuarios, perfiles o roles, permisos a las diferentes funcionalidades de la solución.</w:t>
      </w:r>
    </w:p>
    <w:p>
      <w:pPr>
        <w:numPr>
          <w:ilvl w:val="0"/>
          <w:numId w:val="1020"/>
        </w:numPr>
        <w:pStyle w:val="Compact"/>
      </w:pPr>
      <w:r>
        <w:t xml:space="preserve">Las soluciones deben permitir la definición de varios tipos de usuario.</w:t>
      </w:r>
    </w:p>
    <w:p>
      <w:pPr>
        <w:numPr>
          <w:ilvl w:val="0"/>
          <w:numId w:val="1020"/>
        </w:numPr>
        <w:pStyle w:val="Compact"/>
      </w:pPr>
      <w:r>
        <w:t xml:space="preserve">Las soluciones deben permitir la parametrización de los consecutivos que maneja la entidad para los diferentes documentos generados por las soluciones.</w:t>
      </w:r>
    </w:p>
    <w:p>
      <w:pPr>
        <w:numPr>
          <w:ilvl w:val="0"/>
          <w:numId w:val="1020"/>
        </w:numPr>
        <w:pStyle w:val="Compact"/>
      </w:pPr>
      <w:r>
        <w:t xml:space="preserve">Debe permitir parametrizar la vinculación del consecutivo a un documento en forma manual o automática.</w:t>
      </w:r>
    </w:p>
    <w:p>
      <w:pPr>
        <w:numPr>
          <w:ilvl w:val="0"/>
          <w:numId w:val="1020"/>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237"/>
    <w:bookmarkStart w:id="238" w:name="requerimientos-de-seguridad"/>
    <w:p>
      <w:pPr>
        <w:pStyle w:val="Ttulo2"/>
      </w:pPr>
      <w:r>
        <w:t xml:space="preserve">Requerimientos de Seguridad</w:t>
      </w:r>
    </w:p>
    <w:p>
      <w:pPr>
        <w:numPr>
          <w:ilvl w:val="0"/>
          <w:numId w:val="1021"/>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1"/>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1"/>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1"/>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1"/>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1"/>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1"/>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1"/>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1"/>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1"/>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1"/>
        </w:numPr>
        <w:pStyle w:val="Compact"/>
      </w:pPr>
      <w:r>
        <w:t xml:space="preserve">A nivel de la base de datos debe poder definirse reglas de validación de integridad de datos (unicidad, referencial y negocio).</w:t>
      </w:r>
    </w:p>
    <w:p>
      <w:pPr>
        <w:numPr>
          <w:ilvl w:val="0"/>
          <w:numId w:val="1021"/>
        </w:numPr>
        <w:pStyle w:val="Compact"/>
      </w:pPr>
      <w:r>
        <w:t xml:space="preserve">Debe contemplar el cumplimiento de la normatividad vigente en cuanto a protección de datos personales y debe permitir el manejo de excepciones.</w:t>
      </w:r>
    </w:p>
    <w:p>
      <w:pPr>
        <w:numPr>
          <w:ilvl w:val="0"/>
          <w:numId w:val="1021"/>
        </w:numPr>
        <w:pStyle w:val="Compact"/>
      </w:pPr>
      <w:r>
        <w:t xml:space="preserve">Para los casos que aplique se debe permitir el manejo de certificados y/o firmas digitales en los documentos que así se definan para efectos de aprobación y digitalización.</w:t>
      </w:r>
    </w:p>
    <w:p>
      <w:pPr>
        <w:numPr>
          <w:ilvl w:val="0"/>
          <w:numId w:val="1021"/>
        </w:numPr>
        <w:pStyle w:val="Compact"/>
      </w:pPr>
      <w:r>
        <w:t xml:space="preserve">Debe contemplar las prácticas de desarrollo seguro de aplicaciones y/o implementación segura de productos, para su naturaleza Web based.</w:t>
      </w:r>
    </w:p>
    <w:p>
      <w:pPr>
        <w:numPr>
          <w:ilvl w:val="0"/>
          <w:numId w:val="1021"/>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1"/>
        </w:numPr>
        <w:pStyle w:val="Compact"/>
      </w:pPr>
      <w:r>
        <w:t xml:space="preserve">Debe entregar un procedimiento para el respaldo de la información de acuerdo con las necesidades de la entidad.</w:t>
      </w:r>
    </w:p>
    <w:p>
      <w:pPr>
        <w:numPr>
          <w:ilvl w:val="0"/>
          <w:numId w:val="1021"/>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1"/>
        </w:numPr>
        <w:pStyle w:val="Compact"/>
      </w:pPr>
      <w:r>
        <w:t xml:space="preserve">Debe contemplar un modelo de datos que garantice base de datos única para evitar que se pueda presentar duplicidad de información.</w:t>
      </w:r>
    </w:p>
    <w:p>
      <w:pPr>
        <w:numPr>
          <w:ilvl w:val="0"/>
          <w:numId w:val="1021"/>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1"/>
        </w:numPr>
        <w:pStyle w:val="Compact"/>
      </w:pPr>
      <w:r>
        <w:t xml:space="preserve">A nivel de la base de datos debe poder definirse reglas de validación de integridad de datos (unicidad, referencial y negocio).</w:t>
      </w:r>
    </w:p>
    <w:p>
      <w:pPr>
        <w:numPr>
          <w:ilvl w:val="0"/>
          <w:numId w:val="1021"/>
        </w:numPr>
        <w:pStyle w:val="Compact"/>
      </w:pPr>
      <w:r>
        <w:t xml:space="preserve">Debe cerrar las transacciones luego de máximo 10 minutos de inactividad.</w:t>
      </w:r>
    </w:p>
    <w:p>
      <w:pPr>
        <w:numPr>
          <w:ilvl w:val="0"/>
          <w:numId w:val="1021"/>
        </w:numPr>
        <w:pStyle w:val="Compact"/>
      </w:pPr>
      <w:r>
        <w:t xml:space="preserve">Debe incluir controles de bloqueo de cuenta después de un máximo de 5 intentos erróneos a fin de evitar ataques de fuerza bruta.</w:t>
      </w:r>
    </w:p>
    <w:p>
      <w:pPr>
        <w:numPr>
          <w:ilvl w:val="0"/>
          <w:numId w:val="1021"/>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1"/>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1.2bdc93e de 12 Oct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12 Oct 2023</w:t>
      </w:r>
    </w:p>
    <w:p>
      <w:r>
        <w:br w:type="page"/>
      </w:r>
    </w:p>
    <w:bookmarkEnd w:id="238"/>
    <w:bookmarkEnd w:id="239"/>
    <w:bookmarkStart w:id="242" w:name="X4e7128b574b447d7184efb6fd9cfab9d5d955d1"/>
    <w:p>
      <w:pPr>
        <w:pStyle w:val="Ttulo1"/>
      </w:pPr>
      <w:r>
        <w:t xml:space="preserve">Descripción de Mi Mutual de STEF - Coomeva</w:t>
      </w:r>
    </w:p>
    <w:bookmarkStart w:id="240" w:name="objetivo-del-documento-1"/>
    <w:p>
      <w:pPr>
        <w:pStyle w:val="Ttulo2"/>
      </w:pPr>
      <w:r>
        <w:t xml:space="preserve">Objetivo del Documento</w:t>
      </w:r>
    </w:p>
    <w:p>
      <w:pPr>
        <w:pStyle w:val="FirstParagraph"/>
      </w:pPr>
      <w:r>
        <w:t xml:space="preserve">Descripción de los productos del trabajo de infraestructura del proyecto Migración Mi Mutual, Fase 2, de Cooperativas STEF - Coomeva (STEF - Coomeva en adelante), Contrato XYZ-2023. El principal propósito de este documento es informar de las decisiones sobre la disposición física de las ítems de hardware, redes y cómputo (procesamiento, comunicación y almacenamiento) del sistema Mi Mutual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240"/>
    <w:bookmarkStart w:id="241" w:name="control-de-cambios-1"/>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Stefanini, Coomeva,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1.2bdc93e del 12 Oct 2023</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241"/>
    <w:bookmarkEnd w:id="242"/>
    <w:bookmarkStart w:id="243" w:name="X0e2ebe822012d535875b3001bfaa45fca182656"/>
    <w:p>
      <w:pPr>
        <w:pStyle w:val="Ttulo1"/>
      </w:pPr>
      <w:r>
        <w:t xml:space="preserve">Documento de Arquitectura Infraestructura Mi Mutual Coomeva</w:t>
      </w:r>
    </w:p>
    <w:p>
      <w:pPr>
        <w:numPr>
          <w:ilvl w:val="0"/>
          <w:numId w:val="1022"/>
        </w:numPr>
        <w:pStyle w:val="Compact"/>
      </w:pPr>
      <w:hyperlink w:anchor="Xbe0957c8a4857cb03345ca80f6f7c4e3822c8db">
        <w:r>
          <w:rPr>
            <w:rStyle w:val="Hipervnculo"/>
          </w:rPr>
          <w:t xml:space="preserve">Descripción de Infraestructura Migración Mi Mutual Coomeva</w:t>
        </w:r>
      </w:hyperlink>
    </w:p>
    <w:p>
      <w:pPr>
        <w:numPr>
          <w:ilvl w:val="1"/>
          <w:numId w:val="1023"/>
        </w:numPr>
        <w:pStyle w:val="Compact"/>
      </w:pPr>
      <w:hyperlink w:anchor="X72fb0e13deea73ab81b6017cb7efce1fdaee8fb">
        <w:r>
          <w:rPr>
            <w:rStyle w:val="Hipervnculo"/>
          </w:rPr>
          <w:t xml:space="preserve">Lineabase.1a.SIU componentes. infraestrcutura</w:t>
        </w:r>
      </w:hyperlink>
    </w:p>
    <w:p>
      <w:pPr>
        <w:numPr>
          <w:ilvl w:val="1"/>
          <w:numId w:val="1023"/>
        </w:numPr>
        <w:pStyle w:val="Compact"/>
      </w:pPr>
      <w:hyperlink w:anchor="lineabase.0.siu-applicación.-física">
        <w:r>
          <w:rPr>
            <w:rStyle w:val="Hipervnculo"/>
          </w:rPr>
          <w:t xml:space="preserve">Lineabase.0.SIU applicación. física</w:t>
        </w:r>
      </w:hyperlink>
    </w:p>
    <w:p>
      <w:pPr>
        <w:numPr>
          <w:ilvl w:val="1"/>
          <w:numId w:val="1023"/>
        </w:numPr>
        <w:pStyle w:val="Compact"/>
      </w:pPr>
      <w:hyperlink w:anchor="seguridad.-lineabase.0.siu-applicación">
        <w:r>
          <w:rPr>
            <w:rStyle w:val="Hipervnculo"/>
          </w:rPr>
          <w:t xml:space="preserve">Seguridad. Lineabase.0.SIU applicación</w:t>
        </w:r>
      </w:hyperlink>
    </w:p>
    <w:p>
      <w:r>
        <w:br w:type="page"/>
      </w:r>
    </w:p>
    <w:bookmarkEnd w:id="243"/>
    <w:bookmarkStart w:id="255" w:name="X2f20938f84fd1b53c93558144a279924de838a0"/>
    <w:p>
      <w:pPr>
        <w:pStyle w:val="Ttulo1"/>
      </w:pPr>
      <w:r>
        <w:t xml:space="preserve">Descripción de Infraestructura Migración Mi Mutual Coomeva</w:t>
      </w:r>
    </w:p>
    <w:bookmarkStart w:id="246" w:name="X72fb0e13deea73ab81b6017cb7efce1fdaee8fb"/>
    <w:p>
      <w:pPr>
        <w:pStyle w:val="Ttulo2"/>
      </w:pPr>
      <w:r>
        <w:t xml:space="preserve">Lineabase.1a.SIU componentes. infraestrcutura</w:t>
      </w:r>
    </w:p>
    <w:bookmarkStart w:id="0" w:name="fig:Lineabase.1a.SIUcomponentes.infraestrcutura"/>
    <w:p>
      <w:pPr>
        <w:pStyle w:val="FirstParagraph"/>
      </w:pPr>
      <w:bookmarkStart w:id="244" w:name="Xc6df5df8d7be7da150922af9e86f7407f4c6206"/>
      <w:r>
        <w:t xml:space="preserve">Imagen 29: Diagram: Lineabase.1a.SIU componentes. infraestrcutura</w:t>
      </w:r>
      <w:bookmarkEnd w:id="244"/>
    </w:p>
    <w:bookmarkEnd w:id="0"/>
    <w:p>
      <w:pPr>
        <w:pStyle w:val="Textoindependiente"/>
      </w:pPr>
      <w:r>
        <w:t xml:space="preserve">Dependencias de infraestructura entre los servicios que integran el modelo de aplicación de Mi Mutual, Migración.</w:t>
      </w:r>
    </w:p>
    <w:p>
      <w:pPr>
        <w:numPr>
          <w:ilvl w:val="0"/>
          <w:numId w:val="1024"/>
        </w:numPr>
        <w:pStyle w:val="Compact"/>
      </w:pPr>
      <w:r>
        <w:t xml:space="preserve">Servidor de Canales (App Coomeva web y móvil)</w:t>
      </w:r>
    </w:p>
    <w:p>
      <w:pPr>
        <w:numPr>
          <w:ilvl w:val="0"/>
          <w:numId w:val="1024"/>
        </w:numPr>
        <w:pStyle w:val="Compact"/>
      </w:pPr>
      <w:r>
        <w:t xml:space="preserve">Servidor Web App (App Mi Mutual)</w:t>
      </w:r>
    </w:p>
    <w:p>
      <w:pPr>
        <w:numPr>
          <w:ilvl w:val="0"/>
          <w:numId w:val="1024"/>
        </w:numPr>
        <w:pStyle w:val="Compact"/>
      </w:pPr>
      <w:r>
        <w:t xml:space="preserve">Servidor Lappiz (Config Mi Mutual)</w:t>
      </w:r>
    </w:p>
    <w:p>
      <w:pPr>
        <w:numPr>
          <w:ilvl w:val="0"/>
          <w:numId w:val="1024"/>
        </w:numPr>
        <w:pStyle w:val="Compact"/>
      </w:pPr>
      <w:r>
        <w:t xml:space="preserve">Servidor BDD App (Transaccional)</w:t>
      </w:r>
    </w:p>
    <w:p>
      <w:pPr>
        <w:numPr>
          <w:ilvl w:val="0"/>
          <w:numId w:val="1024"/>
        </w:numPr>
        <w:pStyle w:val="Compact"/>
      </w:pPr>
      <w:r>
        <w:t xml:space="preserve">Servidor BDD Config (Configuración)</w:t>
      </w:r>
    </w:p>
    <w:bookmarkStart w:id="245" w:name="catálogo-de-elementos-28"/>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Coomeva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Coomeva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Mi Mutual</w:t>
            </w:r>
          </w:p>
        </w:tc>
        <w:tc>
          <w:tcPr/>
          <w:p>
            <w:pPr>
              <w:pStyle w:val="Compact"/>
              <w:jc w:val="left"/>
            </w:pPr>
            <w:r>
              <w:t xml:space="preserve">grouping</w:t>
            </w:r>
          </w:p>
        </w:tc>
        <w:tc>
          <w:tcPr/>
          <w:p>
            <w:pPr>
              <w:pStyle w:val="Compact"/>
              <w:jc w:val="left"/>
            </w:pPr>
            <w:r>
              <w:t xml:space="preserve">Soporte de infraestructura a los componentes del Mi Mutual Migración. Servidores y ambientes de cómputo para la ejecución del software base de los componentes misionales del Mi Mutual de Coomeva.</w:t>
            </w:r>
          </w:p>
        </w:tc>
        <w:tc>
          <w:tcPr/>
          <w:p>
            <w:pPr>
              <w:pStyle w:val="Compact"/>
            </w:pPr>
          </w:p>
        </w:tc>
      </w:tr>
      <w:tr>
        <w:tc>
          <w:tcPr/>
          <w:p>
            <w:pPr>
              <w:pStyle w:val="Compact"/>
              <w:jc w:val="left"/>
            </w:pPr>
            <w:r>
              <w:rPr>
                <w:bCs/>
                <w:b/>
              </w:rPr>
              <w:t xml:space="preserve">Coomeva SIU</w:t>
            </w:r>
          </w:p>
        </w:tc>
        <w:tc>
          <w:tcPr/>
          <w:p>
            <w:pPr>
              <w:pStyle w:val="Compact"/>
              <w:jc w:val="left"/>
            </w:pPr>
            <w:r>
              <w:t xml:space="preserve">grouping</w:t>
            </w:r>
          </w:p>
        </w:tc>
        <w:tc>
          <w:tcPr/>
          <w:p>
            <w:pPr>
              <w:pStyle w:val="Compact"/>
              <w:jc w:val="left"/>
            </w:pPr>
            <w:r>
              <w:t xml:space="preserve">El objetivo principal de la arquitectura del Mi Mutual de la migración es la centralización de los conceptos misionales: concentrar los conceptos misionales en componentes aislados; dejar por fuera de estos componentes misionales todo lo distintos a la misionalidad de la Coomeva.</w:t>
            </w:r>
            <w:r>
              <w:t xml:space="preserve">Los objetivos secundarios de esta arquitectura Mi Mutual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245"/>
    <w:bookmarkEnd w:id="246"/>
    <w:bookmarkStart w:id="248" w:name="lineabase.0.siu-applicación.-física"/>
    <w:p>
      <w:pPr>
        <w:pStyle w:val="Ttulo2"/>
      </w:pPr>
      <w:r>
        <w:t xml:space="preserve">Lineabase.0.SIU applicación. física</w:t>
      </w:r>
    </w:p>
    <w:bookmarkStart w:id="0" w:name="fig:Lineabase.0.SIUapplicación.física"/>
    <w:p>
      <w:pPr>
        <w:pStyle w:val="FirstParagraph"/>
      </w:pPr>
      <w:bookmarkStart w:id="247" w:name="fig:Lineabase.0.SIUapplicación.física"/>
      <w:r>
        <w:t xml:space="preserve">Imagen 30: Diagram: Lineabase.0.SIU applicación. física</w:t>
      </w:r>
      <w:bookmarkEnd w:id="247"/>
    </w:p>
    <w:bookmarkEnd w:id="0"/>
    <w:bookmarkEnd w:id="248"/>
    <w:bookmarkStart w:id="250" w:name="representación-arquitectónica"/>
    <w:p>
      <w:pPr>
        <w:pStyle w:val="Ttulo2"/>
      </w:pPr>
      <w:r>
        <w:t xml:space="preserve">Representación Arquitectónica</w:t>
      </w:r>
    </w:p>
    <w:p>
      <w:pPr>
        <w:pStyle w:val="FirstParagraph"/>
      </w:pPr>
      <w:r>
        <w:t xml:space="preserve">Con una arquitectura orientada a servicios Mi Mutual recopila:</w:t>
      </w:r>
    </w:p>
    <w:p>
      <w:pPr>
        <w:numPr>
          <w:ilvl w:val="0"/>
          <w:numId w:val="1025"/>
        </w:numPr>
        <w:pStyle w:val="Compact"/>
      </w:pPr>
      <w:r>
        <w:t xml:space="preserve">Runtime: Es el servicio que interactúa con el usuario final (GUI) elaborado en Angular 11</w:t>
      </w:r>
    </w:p>
    <w:p>
      <w:pPr>
        <w:numPr>
          <w:ilvl w:val="0"/>
          <w:numId w:val="1025"/>
        </w:numPr>
        <w:pStyle w:val="Compact"/>
      </w:pPr>
      <w:r>
        <w:t xml:space="preserve">API Tx: Servicio api rest base node encargado de realizar las transacciones básicas CRUD</w:t>
      </w:r>
    </w:p>
    <w:p>
      <w:pPr>
        <w:numPr>
          <w:ilvl w:val="0"/>
          <w:numId w:val="1025"/>
        </w:numPr>
        <w:pStyle w:val="Compact"/>
      </w:pPr>
      <w:r>
        <w:t xml:space="preserve">API Config / Seguridad. Servicio Web API .Net Framework encargado de gestionar características con la autenticación y configuración</w:t>
      </w:r>
    </w:p>
    <w:bookmarkStart w:id="249" w:name="catálogo-de-elementos-29"/>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Coomeva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Coomeva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Coomeva com</w:t>
            </w:r>
          </w:p>
        </w:tc>
        <w:tc>
          <w:tcPr/>
          <w:p>
            <w:pPr>
              <w:pStyle w:val="Compact"/>
              <w:jc w:val="left"/>
            </w:pPr>
            <w:r>
              <w:t xml:space="preserve">technology-interface</w:t>
            </w:r>
          </w:p>
        </w:tc>
        <w:tc>
          <w:tcPr/>
          <w:p>
            <w:pPr>
              <w:pStyle w:val="Compact"/>
            </w:pPr>
          </w:p>
        </w:tc>
        <w:tc>
          <w:tcPr/>
          <w:p>
            <w:pPr>
              <w:pStyle w:val="Compact"/>
            </w:pPr>
          </w:p>
        </w:tc>
      </w:tr>
    </w:tbl>
    <w:bookmarkEnd w:id="249"/>
    <w:bookmarkEnd w:id="250"/>
    <w:bookmarkStart w:id="252" w:name="seguridad.-lineabase.0.siu-applicación"/>
    <w:p>
      <w:pPr>
        <w:pStyle w:val="Ttulo2"/>
      </w:pPr>
      <w:r>
        <w:t xml:space="preserve">Seguridad. Lineabase.0.SIU applicación</w:t>
      </w:r>
    </w:p>
    <w:bookmarkStart w:id="0" w:name="fig:Seguridad.Lineabase.0.SIUapplicación"/>
    <w:p>
      <w:pPr>
        <w:pStyle w:val="FirstParagraph"/>
      </w:pPr>
      <w:bookmarkStart w:id="251" w:name="fig:Seguridad.Lineabase.0.SIUapplicación"/>
      <w:r>
        <w:t xml:space="preserve">Imagen 31: Diagram: Seguridad. Lineabase.0.SIU applicación</w:t>
      </w:r>
      <w:bookmarkEnd w:id="251"/>
    </w:p>
    <w:bookmarkEnd w:id="0"/>
    <w:bookmarkEnd w:id="252"/>
    <w:bookmarkStart w:id="254" w:name="representación-arquitectónica-1"/>
    <w:p>
      <w:pPr>
        <w:pStyle w:val="Ttulo2"/>
      </w:pPr>
      <w:r>
        <w:t xml:space="preserve">Representación Arquitectónica</w:t>
      </w:r>
    </w:p>
    <w:p>
      <w:pPr>
        <w:pStyle w:val="FirstParagraph"/>
      </w:pPr>
      <w:r>
        <w:t xml:space="preserve">Con una arquitectura orientada a servicios Mi Mutual recopila:</w:t>
      </w:r>
    </w:p>
    <w:p>
      <w:pPr>
        <w:numPr>
          <w:ilvl w:val="0"/>
          <w:numId w:val="1026"/>
        </w:numPr>
        <w:pStyle w:val="Compact"/>
      </w:pPr>
      <w:r>
        <w:t xml:space="preserve">Runtime: Es el servicio que interactúa con el usuario final (GUI) elaborado en Angular 11</w:t>
      </w:r>
    </w:p>
    <w:p>
      <w:pPr>
        <w:numPr>
          <w:ilvl w:val="0"/>
          <w:numId w:val="1026"/>
        </w:numPr>
        <w:pStyle w:val="Compact"/>
      </w:pPr>
      <w:r>
        <w:t xml:space="preserve">API Tx: Servicio api rest base node encargado de realizar las transacciones básicas CRUD</w:t>
      </w:r>
    </w:p>
    <w:p>
      <w:pPr>
        <w:numPr>
          <w:ilvl w:val="0"/>
          <w:numId w:val="1026"/>
        </w:numPr>
        <w:pStyle w:val="Compact"/>
      </w:pPr>
      <w:r>
        <w:t xml:space="preserve">API Config / Seguridad. Servicio Web API .Net Framework encargado de gestionar características con la autenticación y configuración</w:t>
      </w:r>
    </w:p>
    <w:bookmarkStart w:id="253" w:name="catálogo-de-elementos-30"/>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Coomeva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Coomeva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Coomeva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Textoindependiente"/>
      </w:pPr>
      <w:r>
        <w:rPr>
          <w:rStyle w:val="VerbatimChar"/>
        </w:rPr>
        <w:t xml:space="preserve">Generated on: Wed Sep 13 2023 17:07:58 GMT-0500 (COT)</w:t>
      </w:r>
    </w:p>
    <w:p>
      <w:r>
        <w:br w:type="page"/>
      </w: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1.2bdc93e de 12 Oct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12 Oct 2023</w:t>
      </w:r>
    </w:p>
    <w:p>
      <w:r>
        <w:br w:type="page"/>
      </w:r>
    </w:p>
    <w:bookmarkEnd w:id="253"/>
    <w:bookmarkEnd w:id="254"/>
    <w:bookmarkEnd w:id="255"/>
    <w:bookmarkStart w:id="258" w:name="X743995d372f6974ab354d8d2906f3b9036f09db"/>
    <w:p>
      <w:pPr>
        <w:pStyle w:val="Ttulo1"/>
      </w:pPr>
      <w:r>
        <w:t xml:space="preserve">Documento de Descripción de Entidades de Datos. Mi Mutual STEF - Coomeva</w:t>
      </w:r>
    </w:p>
    <w:bookmarkStart w:id="256" w:name="objetivo-del-documento-2"/>
    <w:p>
      <w:pPr>
        <w:pStyle w:val="Ttulo2"/>
      </w:pPr>
      <w:r>
        <w:t xml:space="preserve">Objetivo del Documento</w:t>
      </w:r>
    </w:p>
    <w:p>
      <w:pPr>
        <w:pStyle w:val="FirstParagraph"/>
      </w:pPr>
      <w:r>
        <w:t xml:space="preserve">Descripción de los productos de trabajo de la arquitectura de datos del proyecto Migración Mi Mutual, Fase 2, de la Procuraduría General de la Nación (Coomeva en adelante), Contrato 078-2023. El principal propósito de este documento es informar de las decisiones sobre la disposición lógica y física de las componentes de datos relevantes a la arquitectura del sistema Mi Mutual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256"/>
    <w:bookmarkStart w:id="257" w:name="control-de-cambios-2"/>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Stefanini, Coomeva,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1.2bdc93e del 12 Oct 2023</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257"/>
    <w:bookmarkEnd w:id="258"/>
    <w:bookmarkStart w:id="259" w:name="X1a5c79ad23ccafc684b412279d973e561fe96e1"/>
    <w:p>
      <w:pPr>
        <w:pStyle w:val="Ttulo1"/>
      </w:pPr>
      <w:r>
        <w:t xml:space="preserve">Documento de Arquitectura Datos Mi Mutual</w:t>
      </w:r>
    </w:p>
    <w:p>
      <w:pPr>
        <w:numPr>
          <w:ilvl w:val="0"/>
          <w:numId w:val="1027"/>
        </w:numPr>
        <w:pStyle w:val="Compact"/>
      </w:pPr>
      <w:hyperlink w:anchor="X55b1bf3625040f2733423e322ec531e82f39129">
        <w:r>
          <w:rPr>
            <w:rStyle w:val="Hipervnculo"/>
          </w:rPr>
          <w:t xml:space="preserve">Descripción de Entidades de Datos Migración Mi Mutual Coomeva</w:t>
        </w:r>
      </w:hyperlink>
    </w:p>
    <w:p>
      <w:pPr>
        <w:numPr>
          <w:ilvl w:val="1"/>
          <w:numId w:val="1028"/>
        </w:numPr>
        <w:pStyle w:val="Compact"/>
      </w:pPr>
      <w:hyperlink w:anchor="migracion.2.-datos">
        <w:r>
          <w:rPr>
            <w:rStyle w:val="Hipervnculo"/>
          </w:rPr>
          <w:t xml:space="preserve">Migracion.2. datos</w:t>
        </w:r>
      </w:hyperlink>
    </w:p>
    <w:p>
      <w:pPr>
        <w:numPr>
          <w:ilvl w:val="1"/>
          <w:numId w:val="1028"/>
        </w:numPr>
        <w:pStyle w:val="Compact"/>
      </w:pPr>
      <w:hyperlink w:anchor="migracion.2a.-datos-hominis">
        <w:r>
          <w:rPr>
            <w:rStyle w:val="Hipervnculo"/>
          </w:rPr>
          <w:t xml:space="preserve">Migracion.2a. datos Hominis</w:t>
        </w:r>
      </w:hyperlink>
    </w:p>
    <w:p>
      <w:pPr>
        <w:numPr>
          <w:ilvl w:val="1"/>
          <w:numId w:val="1028"/>
        </w:numPr>
        <w:pStyle w:val="Compact"/>
      </w:pPr>
      <w:hyperlink w:anchor="migracion.2c.-datos-control-interno">
        <w:r>
          <w:rPr>
            <w:rStyle w:val="Hipervnculo"/>
          </w:rPr>
          <w:t xml:space="preserve">Migracion.2c. datos Control interno</w:t>
        </w:r>
      </w:hyperlink>
    </w:p>
    <w:p>
      <w:pPr>
        <w:numPr>
          <w:ilvl w:val="1"/>
          <w:numId w:val="1028"/>
        </w:numPr>
        <w:pStyle w:val="Compact"/>
      </w:pPr>
      <w:hyperlink w:anchor="migracion.2d.-datos-siri">
        <w:r>
          <w:rPr>
            <w:rStyle w:val="Hipervnculo"/>
          </w:rPr>
          <w:t xml:space="preserve">Migracion.2d. datos SIRI</w:t>
        </w:r>
      </w:hyperlink>
    </w:p>
    <w:p>
      <w:pPr>
        <w:numPr>
          <w:ilvl w:val="1"/>
          <w:numId w:val="1028"/>
        </w:numPr>
        <w:pStyle w:val="Compact"/>
      </w:pPr>
      <w:hyperlink w:anchor="migracion.2b.-datos-sim">
        <w:r>
          <w:rPr>
            <w:rStyle w:val="Hipervnculo"/>
          </w:rPr>
          <w:t xml:space="preserve">Migracion.2b. datos SIM</w:t>
        </w:r>
      </w:hyperlink>
    </w:p>
    <w:p>
      <w:r>
        <w:br w:type="page"/>
      </w:r>
    </w:p>
    <w:bookmarkEnd w:id="259"/>
    <w:bookmarkStart w:id="275" w:name="X4b091ea3f7d7f90a892da630959e4d1609f88a3"/>
    <w:p>
      <w:pPr>
        <w:pStyle w:val="Ttulo1"/>
      </w:pPr>
      <w:r>
        <w:t xml:space="preserve">Descripción de Entidades de Datos Migración Mi Mutual Coomeva</w:t>
      </w:r>
    </w:p>
    <w:bookmarkStart w:id="262" w:name="migracion.2.-datos"/>
    <w:p>
      <w:pPr>
        <w:pStyle w:val="Ttulo2"/>
      </w:pPr>
      <w:r>
        <w:t xml:space="preserve">Migracion.2. datos</w:t>
      </w:r>
    </w:p>
    <w:bookmarkStart w:id="0" w:name="fig:Migracion.2.datos"/>
    <w:p>
      <w:pPr>
        <w:pStyle w:val="FirstParagraph"/>
      </w:pPr>
      <w:bookmarkStart w:id="260" w:name="fig:Migracion.2.datos"/>
      <w:r>
        <w:t xml:space="preserve">Imagen 32: Diagram: Migracion.2. datos</w:t>
      </w:r>
      <w:bookmarkEnd w:id="260"/>
    </w:p>
    <w:bookmarkEnd w:id="0"/>
    <w:p>
      <w:pPr>
        <w:pStyle w:val="Textoindependiente"/>
      </w:pPr>
      <w:r>
        <w:t xml:space="preserve">Modelo de acceso y procesamiento a datos de negocio del Mi Mutual. Presentamos la organización de los ítems de datos de negocio necesarios para que los módulos del Mi Mutual puedan recolectar, procesar, integrar y almacenarlos de forma organizada y escalable.</w:t>
      </w:r>
    </w:p>
    <w:p>
      <w:pPr>
        <w:pStyle w:val="Textoindependiente"/>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Mi Mutual.</w:t>
      </w:r>
    </w:p>
    <w:p>
      <w:pPr>
        <w:pStyle w:val="Textoindependiente"/>
      </w:pPr>
      <w:r>
        <w:t xml:space="preserve">Consideramos tres tipos datos: datos transaccionales, históricos y externos, y presentamos una manera distinta de tratarlos y transportarlos.</w:t>
      </w:r>
    </w:p>
    <w:bookmarkStart w:id="261" w:name="catálogo-de-elementos-3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cc:Coomeva Mi Mutual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Mi Mutual. Relatoría pública. Publicación de información de referencia para funcionarios y personas naturales, cientes de la Coomeva.</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Mi Mutual. Gestión de capital humano, funcionarios y cargos de representación y libre remoción de la Coomeva.</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Mi Mutual.</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Mi Mutual.</w:t>
            </w:r>
          </w:p>
        </w:tc>
        <w:tc>
          <w:tcPr/>
          <w:p>
            <w:pPr>
              <w:pStyle w:val="Compact"/>
            </w:pPr>
          </w:p>
        </w:tc>
      </w:tr>
      <w:tr>
        <w:tc>
          <w:tcPr/>
          <w:p>
            <w:pPr>
              <w:pStyle w:val="Compact"/>
              <w:jc w:val="left"/>
            </w:pPr>
            <w:r>
              <w:rPr>
                <w:bCs/>
                <w:b/>
              </w:rPr>
              <w:t xml:space="preserve">Procesamiento batch Coomeva</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Mi Mutual.</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Mi Mutual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261"/>
    <w:bookmarkEnd w:id="262"/>
    <w:bookmarkStart w:id="265" w:name="migracion.2a.-datos-hominis"/>
    <w:p>
      <w:pPr>
        <w:pStyle w:val="Ttulo2"/>
      </w:pPr>
      <w:r>
        <w:t xml:space="preserve">Migracion.2a. datos Hominis</w:t>
      </w:r>
    </w:p>
    <w:bookmarkStart w:id="0" w:name="fig:Migracion.2a.datosHominis"/>
    <w:p>
      <w:pPr>
        <w:pStyle w:val="FirstParagraph"/>
      </w:pPr>
      <w:bookmarkStart w:id="263" w:name="fig:Migracion.2a.datosHominis"/>
      <w:r>
        <w:t xml:space="preserve">Imagen 33: Diagram: Migracion.2a. datos Hominis</w:t>
      </w:r>
      <w:bookmarkEnd w:id="263"/>
    </w:p>
    <w:bookmarkEnd w:id="0"/>
    <w:p>
      <w:pPr>
        <w:pStyle w:val="Textoindependiente"/>
      </w:pPr>
      <w:r>
        <w:t xml:space="preserve">Identificación de entidades de datos de negocio relacionadas al módulo de gestión de capital del Mi Mutual, Hominis.</w:t>
      </w:r>
    </w:p>
    <w:p>
      <w:pPr>
        <w:pStyle w:val="Textoindependiente"/>
      </w:pPr>
      <w:r>
        <w:t xml:space="preserve">Estas entidades de datos de negocio son los que llamamos los tipos de datos internos del Mi Mutual y deben ser consideradas para la creación de las API de manejo del ciclo de vida de los datos de este módulo.</w:t>
      </w:r>
    </w:p>
    <w:bookmarkStart w:id="264" w:name="catálogo-de-elementos-3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Mi Mutual. Gestión de capital humano, funcionarios y cargos de representación y libre remoción de la Coomeva.</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264"/>
    <w:bookmarkEnd w:id="265"/>
    <w:bookmarkStart w:id="268" w:name="migracion.2c.-datos-control-interno"/>
    <w:p>
      <w:pPr>
        <w:pStyle w:val="Ttulo2"/>
      </w:pPr>
      <w:r>
        <w:t xml:space="preserve">Migracion.2c. datos Control interno</w:t>
      </w:r>
    </w:p>
    <w:bookmarkStart w:id="0" w:name="fig:Migracion.2c.datosControlinterno"/>
    <w:p>
      <w:pPr>
        <w:pStyle w:val="FirstParagraph"/>
      </w:pPr>
      <w:bookmarkStart w:id="266" w:name="fig:Migracion.2c.datosControlinterno"/>
      <w:r>
        <w:t xml:space="preserve">Imagen 34: Diagram: Migracion.2c. datos Control interno</w:t>
      </w:r>
      <w:bookmarkEnd w:id="266"/>
    </w:p>
    <w:bookmarkEnd w:id="0"/>
    <w:p>
      <w:pPr>
        <w:pStyle w:val="Textoindependiente"/>
      </w:pPr>
      <w:r>
        <w:t xml:space="preserve">Identificación de entidades de datos de negocio relacionadas al módulo de seguimiento del desempeño de la Coomeva del Mi Mutual, Control Interno.</w:t>
      </w:r>
    </w:p>
    <w:p>
      <w:pPr>
        <w:pStyle w:val="Textoindependiente"/>
      </w:pPr>
      <w:r>
        <w:t xml:space="preserve">Estas entidades de datos de negocio son los que llamamos los tipos de datos internos del Mi Mutual y deben ser consideradas para la creación de las API de manejo del ciclo de vida de los datos de este módulo.</w:t>
      </w:r>
    </w:p>
    <w:bookmarkStart w:id="267" w:name="catálogo-de-elementos-33"/>
    <w:p>
      <w:pPr>
        <w:pStyle w:val="Ttulo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267"/>
    <w:bookmarkEnd w:id="268"/>
    <w:bookmarkStart w:id="271" w:name="migracion.2d.-datos-siri"/>
    <w:p>
      <w:pPr>
        <w:pStyle w:val="Ttulo2"/>
      </w:pPr>
      <w:r>
        <w:t xml:space="preserve">Migracion.2d. datos SIRI</w:t>
      </w:r>
    </w:p>
    <w:bookmarkStart w:id="0" w:name="fig:Migracion.2d.datosSIRI"/>
    <w:p>
      <w:pPr>
        <w:pStyle w:val="FirstParagraph"/>
      </w:pPr>
      <w:bookmarkStart w:id="269" w:name="fig:Migracion.2d.datosSIRI"/>
      <w:r>
        <w:t xml:space="preserve">Imagen 35: Diagram: Migracion.2d. datos SIRI</w:t>
      </w:r>
      <w:bookmarkEnd w:id="269"/>
    </w:p>
    <w:bookmarkEnd w:id="0"/>
    <w:p>
      <w:pPr>
        <w:pStyle w:val="Textoindependiente"/>
      </w:pPr>
      <w:r>
        <w:t xml:space="preserve">Identificación de entidades de datos de negocio relacionadas al módulo del Mi Mutual, SIRI.</w:t>
      </w:r>
    </w:p>
    <w:p>
      <w:pPr>
        <w:pStyle w:val="Textoindependiente"/>
      </w:pPr>
      <w:r>
        <w:t xml:space="preserve">Estas entidades de datos de negocio son los que llamamos los tipos de datos internos del Mi Mutual y deben ser consideradas para la creación de las API de manejo del ciclo de vida de los datos de este módulo.</w:t>
      </w:r>
    </w:p>
    <w:bookmarkStart w:id="270" w:name="catálogo-de-elementos-34"/>
    <w:p>
      <w:pPr>
        <w:pStyle w:val="Ttulo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270"/>
    <w:bookmarkEnd w:id="271"/>
    <w:bookmarkStart w:id="274" w:name="migracion.2b.-datos-sim"/>
    <w:p>
      <w:pPr>
        <w:pStyle w:val="Ttulo2"/>
      </w:pPr>
      <w:r>
        <w:t xml:space="preserve">Migracion.2b. datos SIM</w:t>
      </w:r>
    </w:p>
    <w:bookmarkStart w:id="0" w:name="fig:Migracion.2b.datosSIM"/>
    <w:p>
      <w:pPr>
        <w:pStyle w:val="FirstParagraph"/>
      </w:pPr>
      <w:bookmarkStart w:id="272" w:name="fig:Migracion.2b.datosSIM"/>
      <w:r>
        <w:t xml:space="preserve">Imagen 36: Diagram: Migracion.2b. datos SIM</w:t>
      </w:r>
      <w:bookmarkEnd w:id="272"/>
    </w:p>
    <w:bookmarkEnd w:id="0"/>
    <w:p>
      <w:pPr>
        <w:pStyle w:val="Textoindependiente"/>
      </w:pPr>
      <w:r>
        <w:t xml:space="preserve">Identificación de entidades de datos de negocio relacionadas al módulo de Mi Mutual, SIM.</w:t>
      </w:r>
    </w:p>
    <w:p>
      <w:pPr>
        <w:pStyle w:val="Textoindependiente"/>
      </w:pPr>
      <w:r>
        <w:t xml:space="preserve">Estas entidades de datos de negocio son los que llamamos los tipos de datos internos del Mi Mutual y deben ser consideradas para la creación de las API de manejo del ciclo de vida de los datos de este módulo.</w:t>
      </w:r>
    </w:p>
    <w:bookmarkStart w:id="273" w:name="catálogo-de-elementos-35"/>
    <w:p>
      <w:pPr>
        <w:pStyle w:val="Ttulo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Textoindependiente"/>
      </w:pPr>
      <w:r>
        <w:rPr>
          <w:rStyle w:val="VerbatimChar"/>
        </w:rPr>
        <w:t xml:space="preserve">Generated on: Wed Sep 13 2023 12:45:59 GMT-0500 (COT)</w:t>
      </w:r>
    </w:p>
    <w:p>
      <w:r>
        <w:br w:type="page"/>
      </w:r>
    </w:p>
    <w:bookmarkEnd w:id="273"/>
    <w:bookmarkEnd w:id="274"/>
    <w:bookmarkEnd w:id="275"/>
    <w:bookmarkStart w:id="281" w:name="referencias"/>
    <w:p>
      <w:pPr>
        <w:pStyle w:val="Ttulo1"/>
      </w:pPr>
      <w:r>
        <w:t xml:space="preserve">Referencias</w:t>
      </w:r>
    </w:p>
    <w:bookmarkStart w:id="280"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eservices5-23">
        <w:r>
          <w:rPr>
            <w:rStyle w:val="Hipervnculo"/>
            <w:bCs/>
            <w:b/>
          </w:rPr>
          <w:t xml:space="preserve">eservices5-23?</w:t>
        </w:r>
      </w:hyperlink>
      <w:r>
        <w:t xml:space="preserve">]</w:t>
      </w:r>
      <w:r>
        <w:t xml:space="preserve"> </w:t>
      </w:r>
      <w:r>
        <w:t xml:space="preserve">[</w:t>
      </w:r>
      <w:hyperlink w:anchor="ref-eservices6-12">
        <w:r>
          <w:rPr>
            <w:rStyle w:val="Hipervnculo"/>
            <w:bCs/>
            <w:b/>
          </w:rPr>
          <w:t xml:space="preserve">eservices6-12?</w:t>
        </w:r>
      </w:hyperlink>
      <w:r>
        <w:t xml:space="preserve">]</w:t>
      </w:r>
      <w:r>
        <w:t xml:space="preserve"> </w:t>
      </w:r>
      <w:r>
        <w:t xml:space="preserve">[</w:t>
      </w:r>
      <w:hyperlink w:anchor="ref-eservices7-23">
        <w:r>
          <w:rPr>
            <w:rStyle w:val="Hipervnculo"/>
            <w:bCs/>
            <w:b/>
          </w:rPr>
          <w:t xml:space="preserve">eservices7-23?</w:t>
        </w:r>
      </w:hyperlink>
      <w:r>
        <w:t xml:space="preserve">]</w:t>
      </w:r>
      <w:r>
        <w:t xml:space="preserve"> </w:t>
      </w:r>
      <w:r>
        <w:t xml:space="preserve">[</w:t>
      </w:r>
      <w:hyperlink w:anchor="ref-bptrends07">
        <w:r>
          <w:rPr>
            <w:rStyle w:val="Hipervnculo"/>
            <w:bCs/>
            <w:b/>
          </w:rPr>
          <w:t xml:space="preserve">bptrends07?</w:t>
        </w:r>
      </w:hyperlink>
      <w:r>
        <w:t xml:space="preserve">]</w:t>
      </w:r>
    </w:p>
    <w:bookmarkStart w:id="277" w:name="ref-19ZPD5YjC"/>
    <w:p>
      <w:pPr>
        <w:pStyle w:val="Bibliography"/>
      </w:pPr>
      <w:r>
        <w:t xml:space="preserve">1.</w:t>
      </w:r>
      <w:r>
        <w:t xml:space="preserve"> </w:t>
      </w:r>
      <w:r>
        <w:t xml:space="preserve">	</w:t>
      </w:r>
      <w:r>
        <w:rPr>
          <w:bCs/>
          <w:b/>
        </w:rPr>
        <w:t xml:space="preserve">Stefanini. Proyecto de mejoramiento SIU de coomeva. Fase i</w:t>
      </w:r>
      <w:r>
        <w:t xml:space="preserve"> </w:t>
      </w:r>
      <w:r>
        <w:t xml:space="preserve">Stefanini, Coomeva</w:t>
      </w:r>
      <w:r>
        <w:t xml:space="preserve"> </w:t>
      </w:r>
      <w:r>
        <w:t xml:space="preserve">(2022-06)</w:t>
      </w:r>
      <w:r>
        <w:t xml:space="preserve"> </w:t>
      </w:r>
      <w:hyperlink r:id="rId276">
        <w:r>
          <w:rPr>
            <w:rStyle w:val="Hipervnculo"/>
          </w:rPr>
          <w:t xml:space="preserve">https://hwong23.github.io/fna-devdoc-f1/v/6497aef0f15c3591f0728e4c42cb2c26c13b43aa/</w:t>
        </w:r>
      </w:hyperlink>
    </w:p>
    <w:bookmarkEnd w:id="277"/>
    <w:bookmarkStart w:id="278"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Coomeva</w:t>
      </w:r>
      <w:r>
        <w:t xml:space="preserve"> </w:t>
      </w:r>
      <w:r>
        <w:t xml:space="preserve">(2023-05)</w:t>
      </w:r>
      <w:r>
        <w:t xml:space="preserve"> </w:t>
      </w:r>
      <w:hyperlink r:id="rId276">
        <w:r>
          <w:rPr>
            <w:rStyle w:val="Hipervnculo"/>
          </w:rPr>
          <w:t xml:space="preserve">https://hwong23.github.io/fna-devdoc-f1/v/6497aef0f15c3591f0728e4c42cb2c26c13b43aa/</w:t>
        </w:r>
      </w:hyperlink>
    </w:p>
    <w:bookmarkEnd w:id="278"/>
    <w:bookmarkStart w:id="279" w:name="ref-l0mriBft"/>
    <w:p>
      <w:pPr>
        <w:pStyle w:val="Bibliography"/>
      </w:pPr>
      <w:r>
        <w:t xml:space="preserve">3.</w:t>
      </w:r>
      <w:r>
        <w:t xml:space="preserve"> </w:t>
      </w:r>
      <w:r>
        <w:t xml:space="preserve">	</w:t>
      </w:r>
      <w:r>
        <w:rPr>
          <w:bCs/>
          <w:b/>
        </w:rPr>
        <w:t xml:space="preserve">Coomeva manual técnico sharepoint, versión 1</w:t>
      </w:r>
      <w:r>
        <w:t xml:space="preserve"> </w:t>
      </w:r>
      <w:r>
        <w:t xml:space="preserve">Stefanini, Coomeva</w:t>
      </w:r>
      <w:r>
        <w:t xml:space="preserve"> </w:t>
      </w:r>
      <w:r>
        <w:t xml:space="preserve">(2022-05)</w:t>
      </w:r>
      <w:r>
        <w:t xml:space="preserve"> </w:t>
      </w:r>
      <w:hyperlink r:id="rId276">
        <w:r>
          <w:rPr>
            <w:rStyle w:val="Hipervnculo"/>
          </w:rPr>
          <w:t xml:space="preserve">https://hwong23.github.io/fna-devdoc-f1/v/6497aef0f15c3591f0728e4c42cb2c26c13b43aa/</w:t>
        </w:r>
      </w:hyperlink>
    </w:p>
    <w:bookmarkEnd w:id="279"/>
    <w:bookmarkEnd w:id="280"/>
    <w:bookmarkEnd w:id="28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39">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 w:id="222">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24" Target="media/rId124.png" /><Relationship Type="http://schemas.openxmlformats.org/officeDocument/2006/relationships/image" Id="rId131" Target="media/rId131.png" /><Relationship Type="http://schemas.openxmlformats.org/officeDocument/2006/relationships/image" Id="rId141" Target="media/rId141.png" /><Relationship Type="http://schemas.openxmlformats.org/officeDocument/2006/relationships/image" Id="rId148" Target="media/rId148.png" /><Relationship Type="http://schemas.openxmlformats.org/officeDocument/2006/relationships/image" Id="rId156" Target="media/rId156.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55" Target="media/rId55.png" /><Relationship Type="http://schemas.openxmlformats.org/officeDocument/2006/relationships/image" Id="rId62" Target="media/rId62.png" /><Relationship Type="http://schemas.openxmlformats.org/officeDocument/2006/relationships/image" Id="rId69" Target="media/rId69.png" /><Relationship Type="http://schemas.openxmlformats.org/officeDocument/2006/relationships/image" Id="rId78" Target="media/rId78.png" /><Relationship Type="http://schemas.openxmlformats.org/officeDocument/2006/relationships/image" Id="rId85" Target="media/rId85.png" /><Relationship Type="http://schemas.openxmlformats.org/officeDocument/2006/relationships/image" Id="rId92" Target="media/rId92.png" /><Relationship Type="http://schemas.openxmlformats.org/officeDocument/2006/relationships/image" Id="rId99" Target="media/rId99.png" /><Relationship Type="http://schemas.openxmlformats.org/officeDocument/2006/relationships/image" Id="rId106" Target="media/rId106.png" /><Relationship Type="http://schemas.openxmlformats.org/officeDocument/2006/relationships/image" Id="rId114" Target="media/rId114.png" /><Relationship Type="http://schemas.openxmlformats.org/officeDocument/2006/relationships/image" Id="rId163" Target="media/rId163.png" /><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276" Target="https://hwong23.github.io/fna-devdoc-f1/v/6497aef0f15c3591f0728e4c42cb2c26c13b43aa/" TargetMode="External" /><Relationship Type="http://schemas.openxmlformats.org/officeDocument/2006/relationships/hyperlink" Id="rId20" Target="https://hwong23.github.io/stef-arqcomv/v/2bdc93e7f1b4db0b98923c0949267c968ccc3b8b/"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276" Target="https://hwong23.github.io/fna-devdoc-f1/v/6497aef0f15c3591f0728e4c42cb2c26c13b43aa/" TargetMode="External" /><Relationship Type="http://schemas.openxmlformats.org/officeDocument/2006/relationships/hyperlink" Id="rId20" Target="https://hwong23.github.io/stef-arqcomv/v/2bdc93e7f1b4db0b98923c0949267c968ccc3b8b/"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 Mutual, Sistema de Previsión, Asistencia y Solidaridad, Coomeva, STEF - Coomeva</dc:title>
  <dc:creator/>
  <dc:language>en-US</dc:language>
  <cp:keywords>SOA, madurez, gobierno, Coomeva</cp:keywords>
  <dcterms:created xsi:type="dcterms:W3CDTF">2023-10-12T22:57:22Z</dcterms:created>
  <dcterms:modified xsi:type="dcterms:W3CDTF">2023-10-12T22:57:22Z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2023-10-12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Mi Mutual Coomeva - Mi Mutual, Sistema de Previsión, Asistencia y Solidaridad, Coomeva</vt:lpwstr>
  </property>
  <property fmtid="{D5CDD505-2E9C-101B-9397-08002B2CF9AE}" pid="19" name="tablenos-caption-name">
    <vt:lpwstr>Tabla</vt:lpwstr>
  </property>
</Properties>
</file>