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1.f3eb458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Migración Funcional SIU, Contrato 078-2023,</w:t>
      </w:r>
      <w:r>
        <w:t xml:space="preserve"> </w:t>
      </w:r>
      <w:r>
        <w:t xml:space="preserve">(</w:t>
      </w:r>
      <w:hyperlink r:id="rId20">
        <w:r>
          <w:rPr>
            <w:rStyle w:val="Hipervnculo"/>
          </w:rPr>
          <w:t xml:space="preserve">Web</w:t>
        </w:r>
      </w:hyperlink>
      <w:r>
        <w:t xml:space="preserve">)</w:t>
      </w:r>
      <w:r>
        <w:t xml:space="preserve"> </w:t>
      </w:r>
      <w:r>
        <w:t xml:space="preserve">están basados en el resultado de la Fase 1 del proyecto Coomeva SIU del 2022,</w:t>
      </w:r>
      <w:r>
        <w:t xml:space="preserve"> </w:t>
      </w:r>
      <w:hyperlink r:id="rId21">
        <w:r>
          <w:rPr>
            <w:rStyle w:val="Hipervnculo"/>
          </w:rPr>
          <w:t xml:space="preserve">Sharepoint STEF@f3eb458</w:t>
        </w:r>
      </w:hyperlink>
      <w:r>
        <w:t xml:space="preserve"> </w:t>
      </w:r>
      <w:r>
        <w:t xml:space="preserve">del October 9,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Harry Wong, ing.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1.f3eb458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bookmarkEnd w:id="39"/>
    <w:bookmarkEnd w:id="40"/>
    <w:bookmarkEnd w:id="41"/>
    <w:bookmarkStart w:id="42" w:name="doc.1.-mi-mutual"/>
    <w:p>
      <w:pPr>
        <w:pStyle w:val="Ttulo1"/>
      </w:pPr>
      <w:r>
        <w:t xml:space="preserve">01.Doc.1.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12:51:24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1.f3eb458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1.f3eb458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1.f3eb458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1.f3eb458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51"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43"/>
    <w:bookmarkEnd w:id="144"/>
    <w:bookmarkStart w:id="150" w:name="references"/>
    <w:p>
      <w:pPr>
        <w:pStyle w:val="Ttulo2"/>
      </w:pPr>
      <w:r>
        <w:t xml:space="preserve">References</w:t>
      </w:r>
    </w:p>
    <w:bookmarkStart w:id="149" w:name="refs"/>
    <w:bookmarkStart w:id="146"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46"/>
    <w:bookmarkStart w:id="14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47"/>
    <w:bookmarkStart w:id="148"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48"/>
    <w:bookmarkEnd w:id="149"/>
    <w:p>
      <w:r>
        <w:br w:type="page"/>
      </w:r>
    </w:p>
    <w:bookmarkEnd w:id="150"/>
    <w:bookmarkEnd w:id="151"/>
    <w:bookmarkStart w:id="156" w:name="referencias"/>
    <w:p>
      <w:pPr>
        <w:pStyle w:val="Ttulo1"/>
      </w:pPr>
      <w:r>
        <w:t xml:space="preserve">Referencias</w:t>
      </w:r>
    </w:p>
    <w:bookmarkStart w:id="15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52"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52"/>
    <w:bookmarkStart w:id="15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53"/>
    <w:bookmarkStart w:id="154"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54"/>
    <w:bookmarkEnd w:id="155"/>
    <w:bookmarkEnd w:id="1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f3eb4586816783a9fa2316561858670003672c92/"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f3eb4586816783a9fa2316561858670003672c92/"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2023-10-09T18:04:49Z</dcterms:created>
  <dcterms:modified xsi:type="dcterms:W3CDTF">2023-10-09T18:04:49Z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