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55b1bf3625040f2733423e322ec531e82f39129">
        <w:r>
          <w:rPr>
            <w:rStyle w:val="Hipervnculo"/>
          </w:rPr>
          <w:t xml:space="preserve">Descripción de Entidades de Datos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36" w:name="X4b091ea3f7d7f90a892da630959e4d1609f88a3"/>
    <w:p>
      <w:pPr>
        <w:pStyle w:val="Ttulo1"/>
      </w:pPr>
      <w:r>
        <w:t xml:space="preserve">Descripción de Entidades de Datos Migración Mi Mutual Coomeva</w:t>
      </w:r>
    </w:p>
    <w:bookmarkStart w:id="23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FirstParagraph"/>
      </w:pPr>
      <w:bookmarkStart w:id="21" w:name="fig:Migracion.2.datos"/>
      <w:r>
        <w:t xml:space="preserve">Figure 1: Diagram: Migracion.2. datos</w:t>
      </w:r>
      <w:bookmarkEnd w:id="21"/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cc:Coomeva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Coomeva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6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FirstParagraph"/>
      </w:pPr>
      <w:bookmarkStart w:id="24" w:name="fig:Migracion.2a.datosHominis"/>
      <w:r>
        <w:t xml:space="preserve">Figure 2: Diagram: Migracion.2a. datos Hominis</w:t>
      </w:r>
      <w:bookmarkEnd w:id="24"/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5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29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27" w:name="fig:Migracion.2c.datosControlinterno"/>
      <w:r>
        <w:t xml:space="preserve">Figure 3: Diagram: Migracion.2c. datos Control interno</w:t>
      </w:r>
      <w:bookmarkEnd w:id="27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Coomeva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8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2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FirstParagraph"/>
      </w:pPr>
      <w:bookmarkStart w:id="30" w:name="fig:Migracion.2d.datosSIRI"/>
      <w:r>
        <w:t xml:space="preserve">Figure 4: Diagram: Migracion.2d. datos SIRI</w:t>
      </w:r>
      <w:bookmarkEnd w:id="30"/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33" w:name="fig:Migracion.2b.datosSIM"/>
      <w:r>
        <w:t xml:space="preserve">Figure 5: Diagram: Migracion.2b. datos SIM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34"/>
    <w:bookmarkEnd w:id="35"/>
    <w:bookmarkEnd w:id="3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2023-10-15T04:47:38Z</dcterms:created>
  <dcterms:modified xsi:type="dcterms:W3CDTF">2023-10-15T04:47:38Z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