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073aa79c83182a5445761cf06d509f763da0b1"/>
    <w:p>
      <w:pPr>
        <w:pStyle w:val="Heading2"/>
      </w:pPr>
      <w:r>
        <w:t xml:space="preserve">El sistema de información provee las siguientes funcionalidades:</w:t>
      </w:r>
    </w:p>
    <w:p>
      <w:pPr>
        <w:numPr>
          <w:ilvl w:val="0"/>
          <w:numId w:val="1001"/>
        </w:numPr>
        <w:pStyle w:val="Compact"/>
      </w:pPr>
      <w:r>
        <w:t xml:space="preserve">Gestión de productos del fondo mutual y auxilio funerario que involucran a sus coberturas</w:t>
      </w:r>
    </w:p>
    <w:p>
      <w:pPr>
        <w:numPr>
          <w:ilvl w:val="0"/>
          <w:numId w:val="1001"/>
        </w:numPr>
        <w:pStyle w:val="Compact"/>
      </w:pPr>
      <w:r>
        <w:t xml:space="preserve">Administración de la facturación y recaudo diario de los productos</w:t>
      </w:r>
    </w:p>
    <w:p>
      <w:pPr>
        <w:numPr>
          <w:ilvl w:val="0"/>
          <w:numId w:val="1001"/>
        </w:numPr>
        <w:pStyle w:val="Compact"/>
      </w:pPr>
      <w:r>
        <w:t xml:space="preserve">Gestión de Reclamaciones (Indemnización): Permite realizar la gestión, seguimiento y pago o negación de las diferentes reclamaciones de acuerdo a las coberturas y los productos que se encuentren dentro del portafolio del Asociado.</w:t>
      </w:r>
    </w:p>
    <w:p>
      <w:pPr>
        <w:numPr>
          <w:ilvl w:val="0"/>
          <w:numId w:val="1001"/>
        </w:numPr>
        <w:pStyle w:val="Compact"/>
      </w:pPr>
      <w:r>
        <w:t xml:space="preserve">Gestión de Beneficiarios: Permite administrar la información relacionada con los beneficiarios del Asociado, permitiendo ejecutar operaciones de consulta, inserción y modificación.</w:t>
      </w:r>
    </w:p>
    <w:p>
      <w:pPr>
        <w:numPr>
          <w:ilvl w:val="0"/>
          <w:numId w:val="1001"/>
        </w:numPr>
        <w:pStyle w:val="Compact"/>
      </w:pPr>
      <w:r>
        <w:t xml:space="preserve">Gestión de Usuarios: Administración de la información relacionada con los usuarios del sistema. Este componente se comunica con el servicio unificado de autenticación y autorización que devuelve los permisos que un usuario posee sobre las opciones que proporciona el sistema.</w:t>
      </w:r>
    </w:p>
    <w:p>
      <w:pPr>
        <w:numPr>
          <w:ilvl w:val="0"/>
          <w:numId w:val="1001"/>
        </w:numPr>
        <w:pStyle w:val="Compact"/>
      </w:pPr>
      <w:r>
        <w:t xml:space="preserve">Integración con otros sistemas para facilitar los procesos de vinculación, retiro, reactivación o fallecimiento de asociados.</w:t>
      </w:r>
    </w:p>
    <w:p>
      <w:pPr>
        <w:numPr>
          <w:ilvl w:val="0"/>
          <w:numId w:val="1001"/>
        </w:numPr>
        <w:pStyle w:val="Compact"/>
      </w:pPr>
      <w:r>
        <w:t xml:space="preserve">Configuración o parametrización de factores para realizar los cálculos de las contribuciones de los asociados a la Cooperativa para cada uno de los productos adquiridos.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2023-10-05T18:33:05Z</dcterms:created>
  <dcterms:modified xsi:type="dcterms:W3CDTF">2023-10-05T18:33:05Z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